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682A2" w14:textId="2306D3EA" w:rsidR="00872406" w:rsidRPr="00F93FDB" w:rsidRDefault="00872406" w:rsidP="00872406">
      <w:pPr>
        <w:pStyle w:val="a5"/>
        <w:tabs>
          <w:tab w:val="right" w:pos="9630"/>
          <w:tab w:val="right" w:pos="13323"/>
        </w:tabs>
        <w:jc w:val="both"/>
        <w:rPr>
          <w:rFonts w:eastAsia="宋体"/>
          <w:bCs/>
          <w:sz w:val="22"/>
          <w:szCs w:val="22"/>
          <w:lang w:eastAsia="zh-CN"/>
        </w:rPr>
      </w:pPr>
      <w:bookmarkStart w:id="0" w:name="_Ref399006623"/>
      <w:bookmarkStart w:id="1" w:name="_Toc92513360"/>
      <w:r w:rsidRPr="00C96795">
        <w:rPr>
          <w:rFonts w:cs="Arial"/>
          <w:sz w:val="22"/>
          <w:szCs w:val="22"/>
        </w:rPr>
        <w:t>3GPP TSG-RAN WG4 Meeting #99-e</w:t>
      </w:r>
      <w:r w:rsidRPr="00F93FDB">
        <w:rPr>
          <w:rFonts w:cs="Arial"/>
          <w:sz w:val="22"/>
          <w:szCs w:val="22"/>
        </w:rPr>
        <w:tab/>
      </w:r>
      <w:r>
        <w:rPr>
          <w:rFonts w:eastAsia="宋体"/>
          <w:bCs/>
          <w:sz w:val="22"/>
          <w:szCs w:val="22"/>
          <w:lang w:eastAsia="zh-CN"/>
        </w:rPr>
        <w:t>R4-2110124</w:t>
      </w:r>
    </w:p>
    <w:p w14:paraId="649E687A" w14:textId="77777777" w:rsidR="00872406" w:rsidRPr="004E22B8" w:rsidRDefault="00872406" w:rsidP="00872406">
      <w:pPr>
        <w:pStyle w:val="aff3"/>
        <w:rPr>
          <w:rFonts w:eastAsia="宋体"/>
          <w:szCs w:val="22"/>
          <w:lang w:eastAsia="zh-CN"/>
        </w:rPr>
      </w:pPr>
      <w:r w:rsidRPr="00C96795">
        <w:rPr>
          <w:rFonts w:eastAsia="宋体"/>
          <w:szCs w:val="22"/>
          <w:lang w:eastAsia="zh-CN"/>
        </w:rPr>
        <w:t>Electronic Meeting, May. 19-27, 2021</w:t>
      </w:r>
    </w:p>
    <w:p w14:paraId="2C1AF241" w14:textId="77777777" w:rsidR="00872406" w:rsidRDefault="00872406" w:rsidP="00872406">
      <w:pPr>
        <w:pStyle w:val="a7"/>
        <w:jc w:val="both"/>
      </w:pPr>
    </w:p>
    <w:p w14:paraId="20CC6A9A" w14:textId="77777777" w:rsidR="00872406" w:rsidRPr="004104FE" w:rsidRDefault="00872406" w:rsidP="00872406">
      <w:pPr>
        <w:tabs>
          <w:tab w:val="left" w:pos="1985"/>
        </w:tabs>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proofErr w:type="spellStart"/>
      <w:r>
        <w:rPr>
          <w:rFonts w:ascii="Arial" w:hAnsi="Arial"/>
          <w:sz w:val="22"/>
          <w:szCs w:val="22"/>
          <w:lang w:val="en-US"/>
        </w:rPr>
        <w:t>6.5.1.4</w:t>
      </w:r>
      <w:proofErr w:type="spellEnd"/>
    </w:p>
    <w:p w14:paraId="5D225841" w14:textId="77777777" w:rsidR="00872406" w:rsidRPr="004104FE" w:rsidRDefault="00872406" w:rsidP="00872406">
      <w:pPr>
        <w:tabs>
          <w:tab w:val="left" w:pos="1985"/>
        </w:tabs>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09A0AC4E" w14:textId="77777777" w:rsidR="00872406" w:rsidRPr="004104FE" w:rsidRDefault="00872406" w:rsidP="00872406">
      <w:pPr>
        <w:tabs>
          <w:tab w:val="left" w:pos="1985"/>
        </w:tabs>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proofErr w:type="spellStart"/>
      <w:r w:rsidRPr="00C96795">
        <w:rPr>
          <w:rFonts w:ascii="Arial" w:hAnsi="Arial"/>
          <w:sz w:val="22"/>
          <w:szCs w:val="22"/>
          <w:lang w:val="en-US"/>
        </w:rPr>
        <w:t>Discussion on general PRS measurement requirements</w:t>
      </w:r>
      <w:proofErr w:type="spellEnd"/>
      <w:r w:rsidRPr="00BA21C3">
        <w:rPr>
          <w:rFonts w:ascii="Arial" w:hAnsi="Arial"/>
          <w:sz w:val="22"/>
          <w:szCs w:val="22"/>
          <w:lang w:val="en-US"/>
        </w:rPr>
        <w:t xml:space="preserve"> </w:t>
      </w:r>
    </w:p>
    <w:p w14:paraId="73FED505" w14:textId="77777777" w:rsidR="00872406" w:rsidRPr="00275343" w:rsidRDefault="00872406" w:rsidP="00872406">
      <w:pPr>
        <w:tabs>
          <w:tab w:val="left" w:pos="1985"/>
        </w:tabs>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proofErr w:type="spellStart"/>
      <w:r>
        <w:rPr>
          <w:rFonts w:ascii="Arial" w:hAnsi="Arial"/>
          <w:sz w:val="22"/>
          <w:szCs w:val="22"/>
          <w:lang w:val="en-US"/>
        </w:rPr>
        <w:t>Discussion</w:t>
      </w:r>
      <w:proofErr w:type="spellEnd"/>
    </w:p>
    <w:bookmarkEnd w:id="0"/>
    <w:bookmarkEnd w:id="1"/>
    <w:p w14:paraId="102BB82B" w14:textId="77777777" w:rsidR="00AD4188" w:rsidRDefault="00062E8E" w:rsidP="00AC4381">
      <w:pPr>
        <w:pStyle w:val="1"/>
        <w:spacing w:after="240"/>
        <w:jc w:val="both"/>
        <w:rPr>
          <w:rFonts w:eastAsia="宋体"/>
          <w:lang w:eastAsia="zh-CN"/>
        </w:rPr>
      </w:pPr>
      <w:r>
        <w:rPr>
          <w:rFonts w:eastAsia="宋体" w:hint="eastAsia"/>
          <w:lang w:eastAsia="zh-CN"/>
        </w:rPr>
        <w:t>Introduction</w:t>
      </w:r>
    </w:p>
    <w:p w14:paraId="7844FFF1" w14:textId="7078A6B8" w:rsidR="00E22A8F" w:rsidRPr="002A5232" w:rsidRDefault="002A5232" w:rsidP="00AC4381">
      <w:pPr>
        <w:overflowPunct/>
        <w:autoSpaceDE/>
        <w:autoSpaceDN/>
        <w:adjustRightInd/>
        <w:spacing w:beforeLines="50" w:before="120" w:afterLines="50" w:after="120"/>
        <w:jc w:val="both"/>
        <w:textAlignment w:val="auto"/>
        <w:rPr>
          <w:sz w:val="21"/>
        </w:rPr>
      </w:pPr>
      <w:r>
        <w:rPr>
          <w:sz w:val="21"/>
        </w:rPr>
        <w:t>T</w:t>
      </w:r>
      <w:r w:rsidR="00901836" w:rsidRPr="002A5232">
        <w:rPr>
          <w:sz w:val="21"/>
        </w:rPr>
        <w:t>his paper will discuss the following</w:t>
      </w:r>
      <w:r w:rsidR="001D7175" w:rsidRPr="002A5232">
        <w:rPr>
          <w:sz w:val="21"/>
        </w:rPr>
        <w:t xml:space="preserve"> remaining</w:t>
      </w:r>
      <w:r w:rsidR="00901836" w:rsidRPr="002A5232">
        <w:rPr>
          <w:sz w:val="21"/>
        </w:rPr>
        <w:t xml:space="preserve"> issues which may have impacts on </w:t>
      </w:r>
      <w:r w:rsidR="00EB275F">
        <w:rPr>
          <w:sz w:val="21"/>
        </w:rPr>
        <w:t>general PRS measurement procedure</w:t>
      </w:r>
      <w:r w:rsidR="00901836" w:rsidRPr="002A5232">
        <w:rPr>
          <w:sz w:val="21"/>
        </w:rPr>
        <w:t>s</w:t>
      </w:r>
      <w:r w:rsidR="00E22A8F" w:rsidRPr="002A5232">
        <w:rPr>
          <w:sz w:val="21"/>
        </w:rPr>
        <w:t>:</w:t>
      </w:r>
    </w:p>
    <w:p w14:paraId="515B29D9" w14:textId="316149F7" w:rsidR="00AF3687" w:rsidRDefault="00AF3687" w:rsidP="00FB4EFD">
      <w:pPr>
        <w:pStyle w:val="afff1"/>
        <w:numPr>
          <w:ilvl w:val="0"/>
          <w:numId w:val="12"/>
        </w:numPr>
        <w:ind w:firstLineChars="0"/>
        <w:rPr>
          <w:rFonts w:ascii="Times New Roman" w:hAnsi="Times New Roman"/>
        </w:rPr>
      </w:pPr>
      <w:r>
        <w:rPr>
          <w:rFonts w:ascii="Times New Roman" w:hAnsi="Times New Roman"/>
        </w:rPr>
        <w:t>Long-periodicity PRS criteria</w:t>
      </w:r>
    </w:p>
    <w:p w14:paraId="7C5F644A" w14:textId="0E748326" w:rsidR="00AF3687" w:rsidRDefault="00AF3687" w:rsidP="00FB4EFD">
      <w:pPr>
        <w:pStyle w:val="afff1"/>
        <w:numPr>
          <w:ilvl w:val="0"/>
          <w:numId w:val="12"/>
        </w:numPr>
        <w:ind w:firstLineChars="0"/>
        <w:rPr>
          <w:rFonts w:ascii="Times New Roman" w:hAnsi="Times New Roman"/>
        </w:rPr>
      </w:pPr>
      <w:r>
        <w:rPr>
          <w:rFonts w:ascii="Times New Roman" w:hAnsi="Times New Roman"/>
          <w:lang w:eastAsia="zh-CN"/>
        </w:rPr>
        <w:t>Selection of one PFL in CSSF calculation</w:t>
      </w:r>
    </w:p>
    <w:p w14:paraId="0A1BB4D8" w14:textId="6B3AFF25" w:rsidR="00E22A8F" w:rsidRPr="002A5232" w:rsidRDefault="00E22A8F" w:rsidP="00FB4EFD">
      <w:pPr>
        <w:pStyle w:val="afff1"/>
        <w:numPr>
          <w:ilvl w:val="0"/>
          <w:numId w:val="12"/>
        </w:numPr>
        <w:ind w:firstLineChars="0"/>
        <w:rPr>
          <w:rFonts w:ascii="Times New Roman" w:hAnsi="Times New Roman"/>
        </w:rPr>
      </w:pPr>
      <w:r w:rsidRPr="002A5232">
        <w:rPr>
          <w:rFonts w:ascii="Times New Roman" w:hAnsi="Times New Roman"/>
        </w:rPr>
        <w:t>R</w:t>
      </w:r>
      <w:r w:rsidRPr="002A5232">
        <w:rPr>
          <w:rFonts w:ascii="Times New Roman" w:hAnsi="Times New Roman"/>
          <w:vertAlign w:val="subscript"/>
        </w:rPr>
        <w:t>i</w:t>
      </w:r>
      <w:r w:rsidRPr="002A5232">
        <w:rPr>
          <w:rFonts w:ascii="Times New Roman" w:hAnsi="Times New Roman"/>
        </w:rPr>
        <w:t xml:space="preserve"> calculation for PRS measurements</w:t>
      </w:r>
    </w:p>
    <w:p w14:paraId="7FF56F8A" w14:textId="77777777" w:rsidR="003A5C21" w:rsidRDefault="003A5C21" w:rsidP="00FB4EFD">
      <w:pPr>
        <w:pStyle w:val="afff1"/>
        <w:numPr>
          <w:ilvl w:val="0"/>
          <w:numId w:val="12"/>
        </w:numPr>
        <w:ind w:firstLineChars="0"/>
        <w:rPr>
          <w:rFonts w:ascii="Times New Roman" w:hAnsi="Times New Roman"/>
          <w:lang w:eastAsia="zh-CN"/>
        </w:rPr>
      </w:pPr>
      <w:r w:rsidRPr="003A5C21">
        <w:rPr>
          <w:rFonts w:ascii="Times New Roman" w:hAnsi="Times New Roman"/>
        </w:rPr>
        <w:t xml:space="preserve">Requirements applicability considering UE capability </w:t>
      </w:r>
    </w:p>
    <w:p w14:paraId="15FBF722" w14:textId="77777777" w:rsidR="009805F2" w:rsidRDefault="00314480" w:rsidP="00AC4381">
      <w:pPr>
        <w:pStyle w:val="1"/>
        <w:spacing w:after="240"/>
        <w:jc w:val="both"/>
        <w:rPr>
          <w:rFonts w:eastAsia="宋体"/>
          <w:lang w:eastAsia="zh-CN"/>
        </w:rPr>
      </w:pPr>
      <w:r>
        <w:rPr>
          <w:rFonts w:eastAsia="宋体"/>
          <w:lang w:eastAsia="zh-CN"/>
        </w:rPr>
        <w:t>Discussion</w:t>
      </w:r>
    </w:p>
    <w:p w14:paraId="0BB4A67A" w14:textId="5BD3C4DD" w:rsidR="001F1A07" w:rsidRPr="001F1A07" w:rsidRDefault="00714FA7" w:rsidP="00AC4381">
      <w:pPr>
        <w:pStyle w:val="2"/>
        <w:spacing w:after="240"/>
        <w:jc w:val="both"/>
        <w:rPr>
          <w:rFonts w:eastAsia="等线"/>
          <w:lang w:eastAsia="zh-CN"/>
        </w:rPr>
      </w:pPr>
      <w:bookmarkStart w:id="2" w:name="_Hlk68252295"/>
      <w:bookmarkStart w:id="3" w:name="_Hlk54019695"/>
      <w:r>
        <w:rPr>
          <w:rFonts w:eastAsia="等线"/>
          <w:lang w:eastAsia="zh-CN"/>
        </w:rPr>
        <w:t xml:space="preserve">Long-periodicity </w:t>
      </w:r>
      <w:r w:rsidR="00211A35">
        <w:rPr>
          <w:rFonts w:eastAsia="等线"/>
          <w:lang w:eastAsia="zh-CN"/>
        </w:rPr>
        <w:t>PRS</w:t>
      </w:r>
      <w:r>
        <w:rPr>
          <w:rFonts w:eastAsia="等线"/>
          <w:lang w:eastAsia="zh-CN"/>
        </w:rPr>
        <w:t xml:space="preserve"> criter</w:t>
      </w:r>
      <w:r w:rsidR="00B21352">
        <w:rPr>
          <w:rFonts w:eastAsia="等线"/>
          <w:lang w:eastAsia="zh-CN"/>
        </w:rPr>
        <w:t>i</w:t>
      </w:r>
      <w:r>
        <w:rPr>
          <w:rFonts w:eastAsia="等线"/>
          <w:lang w:eastAsia="zh-CN"/>
        </w:rPr>
        <w:t>a</w:t>
      </w:r>
      <w:r w:rsidR="005607CF">
        <w:rPr>
          <w:rFonts w:eastAsia="等线"/>
          <w:lang w:eastAsia="zh-CN"/>
        </w:rPr>
        <w:t xml:space="preserve"> </w:t>
      </w:r>
    </w:p>
    <w:tbl>
      <w:tblPr>
        <w:tblStyle w:val="aff0"/>
        <w:tblW w:w="0" w:type="auto"/>
        <w:tblLook w:val="04A0" w:firstRow="1" w:lastRow="0" w:firstColumn="1" w:lastColumn="0" w:noHBand="0" w:noVBand="1"/>
      </w:tblPr>
      <w:tblGrid>
        <w:gridCol w:w="9631"/>
      </w:tblGrid>
      <w:tr w:rsidR="00AA7D29" w14:paraId="2B3CA6EB" w14:textId="77777777" w:rsidTr="00AA7D29">
        <w:tc>
          <w:tcPr>
            <w:tcW w:w="9631" w:type="dxa"/>
          </w:tcPr>
          <w:p w14:paraId="6640EF64" w14:textId="77777777" w:rsidR="007744B2" w:rsidRPr="00516487" w:rsidRDefault="00FB4EFD" w:rsidP="00516487">
            <w:pPr>
              <w:overflowPunct/>
              <w:autoSpaceDE/>
              <w:autoSpaceDN/>
              <w:adjustRightInd/>
              <w:spacing w:beforeLines="50" w:before="120" w:after="0"/>
              <w:jc w:val="both"/>
              <w:textAlignment w:val="auto"/>
              <w:rPr>
                <w:sz w:val="21"/>
                <w:szCs w:val="21"/>
                <w:lang w:val="en-US"/>
              </w:rPr>
            </w:pPr>
            <w:r w:rsidRPr="00516487">
              <w:rPr>
                <w:sz w:val="21"/>
                <w:szCs w:val="21"/>
                <w:lang w:val="en-US"/>
              </w:rPr>
              <w:t xml:space="preserve">Definition of long periodicity measurement </w:t>
            </w:r>
          </w:p>
          <w:p w14:paraId="642CC8C9" w14:textId="77777777" w:rsidR="007744B2" w:rsidRPr="00516487" w:rsidRDefault="00FB4EFD" w:rsidP="00FB4EFD">
            <w:pPr>
              <w:numPr>
                <w:ilvl w:val="0"/>
                <w:numId w:val="13"/>
              </w:numPr>
              <w:overflowPunct/>
              <w:autoSpaceDE/>
              <w:autoSpaceDN/>
              <w:adjustRightInd/>
              <w:spacing w:beforeLines="50" w:before="120" w:after="0"/>
              <w:jc w:val="both"/>
              <w:textAlignment w:val="auto"/>
              <w:rPr>
                <w:sz w:val="21"/>
                <w:szCs w:val="21"/>
                <w:lang w:val="en-US"/>
              </w:rPr>
            </w:pPr>
            <w:r w:rsidRPr="00516487">
              <w:rPr>
                <w:sz w:val="21"/>
                <w:szCs w:val="21"/>
              </w:rPr>
              <w:t>Option 1 (QC)</w:t>
            </w:r>
          </w:p>
          <w:p w14:paraId="251FB1B8" w14:textId="77777777" w:rsidR="007744B2" w:rsidRPr="00516487" w:rsidRDefault="00FB4EFD" w:rsidP="00FB4EFD">
            <w:pPr>
              <w:numPr>
                <w:ilvl w:val="1"/>
                <w:numId w:val="13"/>
              </w:numPr>
              <w:tabs>
                <w:tab w:val="num" w:pos="2160"/>
              </w:tabs>
              <w:overflowPunct/>
              <w:autoSpaceDE/>
              <w:autoSpaceDN/>
              <w:adjustRightInd/>
              <w:spacing w:beforeLines="50" w:before="120" w:after="0"/>
              <w:jc w:val="both"/>
              <w:textAlignment w:val="auto"/>
              <w:rPr>
                <w:sz w:val="21"/>
                <w:szCs w:val="21"/>
                <w:lang w:val="en-US"/>
              </w:rPr>
            </w:pPr>
            <w:proofErr w:type="gramStart"/>
            <w:r w:rsidRPr="00516487">
              <w:rPr>
                <w:sz w:val="21"/>
                <w:szCs w:val="21"/>
              </w:rPr>
              <w:t>max(</w:t>
            </w:r>
            <w:proofErr w:type="spellStart"/>
            <w:proofErr w:type="gramEnd"/>
            <w:r w:rsidRPr="00516487">
              <w:rPr>
                <w:sz w:val="21"/>
                <w:szCs w:val="21"/>
              </w:rPr>
              <w:t>Tprs</w:t>
            </w:r>
            <w:proofErr w:type="spellEnd"/>
            <w:r w:rsidRPr="00516487">
              <w:rPr>
                <w:sz w:val="21"/>
                <w:szCs w:val="21"/>
              </w:rPr>
              <w:t xml:space="preserve"> * X * dl-</w:t>
            </w:r>
            <w:proofErr w:type="spellStart"/>
            <w:r w:rsidRPr="00516487">
              <w:rPr>
                <w:sz w:val="21"/>
                <w:szCs w:val="21"/>
              </w:rPr>
              <w:t>prs</w:t>
            </w:r>
            <w:proofErr w:type="spellEnd"/>
            <w:r w:rsidRPr="00516487">
              <w:rPr>
                <w:sz w:val="21"/>
                <w:szCs w:val="21"/>
              </w:rPr>
              <w:t>-</w:t>
            </w:r>
            <w:proofErr w:type="spellStart"/>
            <w:r w:rsidRPr="00516487">
              <w:rPr>
                <w:sz w:val="21"/>
                <w:szCs w:val="21"/>
              </w:rPr>
              <w:t>MutingBitRepetitionFactor</w:t>
            </w:r>
            <w:proofErr w:type="spellEnd"/>
            <w:r w:rsidRPr="00516487">
              <w:rPr>
                <w:sz w:val="21"/>
                <w:szCs w:val="21"/>
              </w:rPr>
              <w:t xml:space="preserve">) </w:t>
            </w:r>
            <w:r w:rsidRPr="00516487">
              <w:rPr>
                <w:sz w:val="21"/>
                <w:szCs w:val="21"/>
                <w:lang w:val="en-US"/>
              </w:rPr>
              <w:t>≥</w:t>
            </w:r>
            <w:r w:rsidRPr="00516487">
              <w:rPr>
                <w:sz w:val="21"/>
                <w:szCs w:val="21"/>
              </w:rPr>
              <w:t xml:space="preserve"> 160 </w:t>
            </w:r>
            <w:proofErr w:type="spellStart"/>
            <w:r w:rsidRPr="00516487">
              <w:rPr>
                <w:sz w:val="21"/>
                <w:szCs w:val="21"/>
              </w:rPr>
              <w:t>ms</w:t>
            </w:r>
            <w:proofErr w:type="spellEnd"/>
            <w:r w:rsidRPr="00516487">
              <w:rPr>
                <w:sz w:val="21"/>
                <w:szCs w:val="21"/>
              </w:rPr>
              <w:t>, where X is the length of NR-MutingPattern-r16 for mutingOption1-r16</w:t>
            </w:r>
          </w:p>
          <w:p w14:paraId="4BF1AC7F" w14:textId="77777777" w:rsidR="007744B2" w:rsidRPr="00516487" w:rsidRDefault="00FB4EFD" w:rsidP="00FB4EFD">
            <w:pPr>
              <w:numPr>
                <w:ilvl w:val="0"/>
                <w:numId w:val="13"/>
              </w:numPr>
              <w:overflowPunct/>
              <w:autoSpaceDE/>
              <w:autoSpaceDN/>
              <w:adjustRightInd/>
              <w:spacing w:beforeLines="50" w:before="120" w:after="0"/>
              <w:jc w:val="both"/>
              <w:textAlignment w:val="auto"/>
              <w:rPr>
                <w:sz w:val="21"/>
                <w:szCs w:val="21"/>
                <w:lang w:val="en-US"/>
              </w:rPr>
            </w:pPr>
            <w:r w:rsidRPr="00516487">
              <w:rPr>
                <w:sz w:val="21"/>
                <w:szCs w:val="21"/>
              </w:rPr>
              <w:t>Option 2 (OPPO, vivo, HW, CATT, Intel)</w:t>
            </w:r>
          </w:p>
          <w:p w14:paraId="11735703" w14:textId="77777777" w:rsidR="007744B2" w:rsidRPr="00516487" w:rsidRDefault="00FB4EFD" w:rsidP="00FB4EFD">
            <w:pPr>
              <w:numPr>
                <w:ilvl w:val="1"/>
                <w:numId w:val="13"/>
              </w:numPr>
              <w:tabs>
                <w:tab w:val="num" w:pos="2160"/>
              </w:tabs>
              <w:overflowPunct/>
              <w:autoSpaceDE/>
              <w:autoSpaceDN/>
              <w:adjustRightInd/>
              <w:spacing w:beforeLines="50" w:before="120" w:after="0"/>
              <w:jc w:val="both"/>
              <w:textAlignment w:val="auto"/>
              <w:rPr>
                <w:sz w:val="21"/>
                <w:szCs w:val="21"/>
                <w:lang w:val="en-US"/>
              </w:rPr>
            </w:pPr>
            <w:proofErr w:type="spellStart"/>
            <w:r w:rsidRPr="00516487">
              <w:rPr>
                <w:sz w:val="21"/>
                <w:szCs w:val="21"/>
                <w:lang w:val="en-US"/>
              </w:rPr>
              <w:t>T</w:t>
            </w:r>
            <w:r w:rsidRPr="00516487">
              <w:rPr>
                <w:sz w:val="21"/>
                <w:szCs w:val="21"/>
                <w:vertAlign w:val="subscript"/>
                <w:lang w:val="en-US"/>
              </w:rPr>
              <w:t>available_</w:t>
            </w:r>
            <w:proofErr w:type="gramStart"/>
            <w:r w:rsidRPr="00516487">
              <w:rPr>
                <w:sz w:val="21"/>
                <w:szCs w:val="21"/>
                <w:vertAlign w:val="subscript"/>
                <w:lang w:val="en-US"/>
              </w:rPr>
              <w:t>PRS,i</w:t>
            </w:r>
            <w:proofErr w:type="spellEnd"/>
            <w:proofErr w:type="gramEnd"/>
            <w:r w:rsidRPr="00516487">
              <w:rPr>
                <w:sz w:val="21"/>
                <w:szCs w:val="21"/>
              </w:rPr>
              <w:t xml:space="preserve"> &gt;= 320 </w:t>
            </w:r>
            <w:proofErr w:type="spellStart"/>
            <w:r w:rsidRPr="00516487">
              <w:rPr>
                <w:sz w:val="21"/>
                <w:szCs w:val="21"/>
              </w:rPr>
              <w:t>ms</w:t>
            </w:r>
            <w:proofErr w:type="spellEnd"/>
          </w:p>
          <w:p w14:paraId="10DDBD86" w14:textId="77777777" w:rsidR="007744B2" w:rsidRPr="00516487" w:rsidRDefault="00FB4EFD" w:rsidP="00FB4EFD">
            <w:pPr>
              <w:numPr>
                <w:ilvl w:val="0"/>
                <w:numId w:val="13"/>
              </w:numPr>
              <w:overflowPunct/>
              <w:autoSpaceDE/>
              <w:autoSpaceDN/>
              <w:adjustRightInd/>
              <w:spacing w:beforeLines="50" w:before="120" w:after="0"/>
              <w:jc w:val="both"/>
              <w:textAlignment w:val="auto"/>
              <w:rPr>
                <w:sz w:val="21"/>
                <w:szCs w:val="21"/>
                <w:lang w:val="en-US"/>
              </w:rPr>
            </w:pPr>
            <w:r w:rsidRPr="00516487">
              <w:rPr>
                <w:sz w:val="21"/>
                <w:szCs w:val="21"/>
              </w:rPr>
              <w:t>Option 3 (QC)</w:t>
            </w:r>
          </w:p>
          <w:p w14:paraId="25BC7055" w14:textId="77777777" w:rsidR="007744B2" w:rsidRPr="00516487" w:rsidRDefault="00FB4EFD" w:rsidP="00FB4EFD">
            <w:pPr>
              <w:numPr>
                <w:ilvl w:val="1"/>
                <w:numId w:val="13"/>
              </w:numPr>
              <w:tabs>
                <w:tab w:val="num" w:pos="2160"/>
              </w:tabs>
              <w:overflowPunct/>
              <w:autoSpaceDE/>
              <w:autoSpaceDN/>
              <w:adjustRightInd/>
              <w:spacing w:beforeLines="50" w:before="120" w:after="0"/>
              <w:jc w:val="both"/>
              <w:textAlignment w:val="auto"/>
              <w:rPr>
                <w:sz w:val="21"/>
                <w:szCs w:val="21"/>
                <w:lang w:val="en-US"/>
              </w:rPr>
            </w:pPr>
            <w:proofErr w:type="gramStart"/>
            <w:r w:rsidRPr="00516487">
              <w:rPr>
                <w:sz w:val="21"/>
                <w:szCs w:val="21"/>
              </w:rPr>
              <w:t>min(</w:t>
            </w:r>
            <w:proofErr w:type="spellStart"/>
            <w:proofErr w:type="gramEnd"/>
            <w:r w:rsidRPr="00516487">
              <w:rPr>
                <w:sz w:val="21"/>
                <w:szCs w:val="21"/>
              </w:rPr>
              <w:t>Tprs</w:t>
            </w:r>
            <w:proofErr w:type="spellEnd"/>
            <w:r w:rsidRPr="00516487">
              <w:rPr>
                <w:sz w:val="21"/>
                <w:szCs w:val="21"/>
              </w:rPr>
              <w:t xml:space="preserve"> * X * dl-</w:t>
            </w:r>
            <w:proofErr w:type="spellStart"/>
            <w:r w:rsidRPr="00516487">
              <w:rPr>
                <w:sz w:val="21"/>
                <w:szCs w:val="21"/>
              </w:rPr>
              <w:t>prs</w:t>
            </w:r>
            <w:proofErr w:type="spellEnd"/>
            <w:r w:rsidRPr="00516487">
              <w:rPr>
                <w:sz w:val="21"/>
                <w:szCs w:val="21"/>
              </w:rPr>
              <w:t>-</w:t>
            </w:r>
            <w:proofErr w:type="spellStart"/>
            <w:r w:rsidRPr="00516487">
              <w:rPr>
                <w:sz w:val="21"/>
                <w:szCs w:val="21"/>
              </w:rPr>
              <w:t>MutingBitRepetitionFactor</w:t>
            </w:r>
            <w:proofErr w:type="spellEnd"/>
            <w:r w:rsidRPr="00516487">
              <w:rPr>
                <w:sz w:val="21"/>
                <w:szCs w:val="21"/>
              </w:rPr>
              <w:t xml:space="preserve">) &gt; 160 </w:t>
            </w:r>
            <w:proofErr w:type="spellStart"/>
            <w:r w:rsidRPr="00516487">
              <w:rPr>
                <w:sz w:val="21"/>
                <w:szCs w:val="21"/>
              </w:rPr>
              <w:t>ms</w:t>
            </w:r>
            <w:proofErr w:type="spellEnd"/>
            <w:r w:rsidRPr="00516487">
              <w:rPr>
                <w:sz w:val="21"/>
                <w:szCs w:val="21"/>
              </w:rPr>
              <w:t>, where X is the length of NR-MutingPattern-r16 for mutingOption1-r16</w:t>
            </w:r>
          </w:p>
          <w:p w14:paraId="492E3EA0" w14:textId="77777777" w:rsidR="007744B2" w:rsidRPr="00516487" w:rsidRDefault="00FB4EFD" w:rsidP="00516487">
            <w:pPr>
              <w:overflowPunct/>
              <w:autoSpaceDE/>
              <w:autoSpaceDN/>
              <w:adjustRightInd/>
              <w:spacing w:beforeLines="50" w:before="120" w:after="0"/>
              <w:jc w:val="both"/>
              <w:textAlignment w:val="auto"/>
              <w:rPr>
                <w:sz w:val="21"/>
                <w:szCs w:val="21"/>
                <w:lang w:val="en-US"/>
              </w:rPr>
            </w:pPr>
            <w:r w:rsidRPr="00516487">
              <w:rPr>
                <w:sz w:val="21"/>
                <w:szCs w:val="21"/>
                <w:lang w:val="en-US"/>
              </w:rPr>
              <w:t xml:space="preserve">Restriction on PRS resource periodicities on a PFL </w:t>
            </w:r>
          </w:p>
          <w:p w14:paraId="0E25607C" w14:textId="77777777" w:rsidR="007744B2" w:rsidRPr="00516487" w:rsidRDefault="00FB4EFD" w:rsidP="00FB4EFD">
            <w:pPr>
              <w:numPr>
                <w:ilvl w:val="0"/>
                <w:numId w:val="13"/>
              </w:numPr>
              <w:overflowPunct/>
              <w:autoSpaceDE/>
              <w:autoSpaceDN/>
              <w:adjustRightInd/>
              <w:spacing w:beforeLines="50" w:before="120" w:after="0"/>
              <w:jc w:val="both"/>
              <w:textAlignment w:val="auto"/>
              <w:rPr>
                <w:sz w:val="21"/>
                <w:szCs w:val="21"/>
                <w:lang w:val="en-US"/>
              </w:rPr>
            </w:pPr>
            <w:r w:rsidRPr="00516487">
              <w:rPr>
                <w:sz w:val="21"/>
                <w:szCs w:val="21"/>
              </w:rPr>
              <w:t>Option 1 (HW, OPPO)</w:t>
            </w:r>
          </w:p>
          <w:p w14:paraId="4AF33F27" w14:textId="77777777" w:rsidR="007744B2" w:rsidRPr="00516487" w:rsidRDefault="00FB4EFD" w:rsidP="00FB4EFD">
            <w:pPr>
              <w:numPr>
                <w:ilvl w:val="1"/>
                <w:numId w:val="13"/>
              </w:numPr>
              <w:tabs>
                <w:tab w:val="num" w:pos="2160"/>
              </w:tabs>
              <w:overflowPunct/>
              <w:autoSpaceDE/>
              <w:autoSpaceDN/>
              <w:adjustRightInd/>
              <w:spacing w:beforeLines="50" w:before="120" w:after="0"/>
              <w:jc w:val="both"/>
              <w:textAlignment w:val="auto"/>
              <w:rPr>
                <w:sz w:val="21"/>
                <w:szCs w:val="21"/>
                <w:lang w:val="en-US"/>
              </w:rPr>
            </w:pPr>
            <w:r w:rsidRPr="00516487">
              <w:rPr>
                <w:sz w:val="21"/>
                <w:szCs w:val="21"/>
              </w:rPr>
              <w:t>Measurement requirements apply provided that the resource periodicities after muting are either &lt;= 160ms for all PRS resources on the PFL, or &gt; 160ms for all PRS resources on the PFL</w:t>
            </w:r>
          </w:p>
          <w:p w14:paraId="70CA874B" w14:textId="77777777" w:rsidR="007744B2" w:rsidRPr="00516487" w:rsidRDefault="00FB4EFD" w:rsidP="00FB4EFD">
            <w:pPr>
              <w:numPr>
                <w:ilvl w:val="0"/>
                <w:numId w:val="13"/>
              </w:numPr>
              <w:overflowPunct/>
              <w:autoSpaceDE/>
              <w:autoSpaceDN/>
              <w:adjustRightInd/>
              <w:spacing w:beforeLines="50" w:before="120" w:after="0"/>
              <w:jc w:val="both"/>
              <w:textAlignment w:val="auto"/>
              <w:rPr>
                <w:sz w:val="21"/>
                <w:szCs w:val="21"/>
                <w:lang w:val="en-US"/>
              </w:rPr>
            </w:pPr>
            <w:r w:rsidRPr="00516487">
              <w:rPr>
                <w:sz w:val="21"/>
                <w:szCs w:val="21"/>
              </w:rPr>
              <w:t>Option 2 (vivo, Nokia)</w:t>
            </w:r>
          </w:p>
          <w:p w14:paraId="24B53711" w14:textId="77777777" w:rsidR="007744B2" w:rsidRPr="00516487" w:rsidRDefault="00FB4EFD" w:rsidP="00FB4EFD">
            <w:pPr>
              <w:numPr>
                <w:ilvl w:val="1"/>
                <w:numId w:val="13"/>
              </w:numPr>
              <w:tabs>
                <w:tab w:val="num" w:pos="2160"/>
              </w:tabs>
              <w:overflowPunct/>
              <w:autoSpaceDE/>
              <w:autoSpaceDN/>
              <w:adjustRightInd/>
              <w:spacing w:beforeLines="50" w:before="120" w:after="0"/>
              <w:jc w:val="both"/>
              <w:textAlignment w:val="auto"/>
              <w:rPr>
                <w:sz w:val="21"/>
                <w:szCs w:val="21"/>
                <w:lang w:val="en-US"/>
              </w:rPr>
            </w:pPr>
            <w:r w:rsidRPr="00516487">
              <w:rPr>
                <w:sz w:val="21"/>
                <w:szCs w:val="21"/>
              </w:rPr>
              <w:t>Need for the restriction needs more discussion</w:t>
            </w:r>
          </w:p>
          <w:p w14:paraId="570E5387" w14:textId="77777777" w:rsidR="007744B2" w:rsidRPr="00516487" w:rsidRDefault="00FB4EFD" w:rsidP="00FB4EFD">
            <w:pPr>
              <w:numPr>
                <w:ilvl w:val="0"/>
                <w:numId w:val="13"/>
              </w:numPr>
              <w:overflowPunct/>
              <w:autoSpaceDE/>
              <w:autoSpaceDN/>
              <w:adjustRightInd/>
              <w:spacing w:beforeLines="50" w:before="120" w:after="0"/>
              <w:jc w:val="both"/>
              <w:textAlignment w:val="auto"/>
              <w:rPr>
                <w:sz w:val="21"/>
                <w:szCs w:val="21"/>
                <w:lang w:val="en-US"/>
              </w:rPr>
            </w:pPr>
            <w:r w:rsidRPr="00516487">
              <w:rPr>
                <w:sz w:val="21"/>
                <w:szCs w:val="21"/>
              </w:rPr>
              <w:t>Option 3 (QC)</w:t>
            </w:r>
          </w:p>
          <w:p w14:paraId="5BA73F67" w14:textId="77777777" w:rsidR="007744B2" w:rsidRPr="00516487" w:rsidRDefault="00FB4EFD" w:rsidP="00FB4EFD">
            <w:pPr>
              <w:numPr>
                <w:ilvl w:val="1"/>
                <w:numId w:val="13"/>
              </w:numPr>
              <w:tabs>
                <w:tab w:val="num" w:pos="2160"/>
              </w:tabs>
              <w:overflowPunct/>
              <w:autoSpaceDE/>
              <w:autoSpaceDN/>
              <w:adjustRightInd/>
              <w:spacing w:beforeLines="50" w:before="120" w:after="0"/>
              <w:jc w:val="both"/>
              <w:textAlignment w:val="auto"/>
              <w:rPr>
                <w:sz w:val="21"/>
                <w:szCs w:val="21"/>
                <w:lang w:val="en-US"/>
              </w:rPr>
            </w:pPr>
            <w:r w:rsidRPr="00516487">
              <w:rPr>
                <w:sz w:val="21"/>
                <w:szCs w:val="21"/>
              </w:rPr>
              <w:t xml:space="preserve">Modify the </w:t>
            </w:r>
            <w:r w:rsidRPr="005153C5">
              <w:rPr>
                <w:sz w:val="21"/>
                <w:szCs w:val="21"/>
              </w:rPr>
              <w:t>definition</w:t>
            </w:r>
            <w:r w:rsidRPr="00516487">
              <w:rPr>
                <w:sz w:val="21"/>
                <w:szCs w:val="21"/>
              </w:rPr>
              <w:t xml:space="preserve"> of long-periodicity measurement as </w:t>
            </w:r>
            <w:proofErr w:type="gramStart"/>
            <w:r w:rsidRPr="00516487">
              <w:rPr>
                <w:sz w:val="21"/>
                <w:szCs w:val="21"/>
              </w:rPr>
              <w:t>min(</w:t>
            </w:r>
            <w:proofErr w:type="spellStart"/>
            <w:proofErr w:type="gramEnd"/>
            <w:r w:rsidRPr="00516487">
              <w:rPr>
                <w:sz w:val="21"/>
                <w:szCs w:val="21"/>
              </w:rPr>
              <w:t>Tprs</w:t>
            </w:r>
            <w:proofErr w:type="spellEnd"/>
            <w:r w:rsidRPr="00516487">
              <w:rPr>
                <w:sz w:val="21"/>
                <w:szCs w:val="21"/>
              </w:rPr>
              <w:t xml:space="preserve"> * X * dl-</w:t>
            </w:r>
            <w:proofErr w:type="spellStart"/>
            <w:r w:rsidRPr="00516487">
              <w:rPr>
                <w:sz w:val="21"/>
                <w:szCs w:val="21"/>
              </w:rPr>
              <w:t>prs</w:t>
            </w:r>
            <w:proofErr w:type="spellEnd"/>
            <w:r w:rsidRPr="00516487">
              <w:rPr>
                <w:sz w:val="21"/>
                <w:szCs w:val="21"/>
              </w:rPr>
              <w:t>-</w:t>
            </w:r>
            <w:proofErr w:type="spellStart"/>
            <w:r w:rsidRPr="00516487">
              <w:rPr>
                <w:sz w:val="21"/>
                <w:szCs w:val="21"/>
              </w:rPr>
              <w:t>MutingBitRepetitionFactor</w:t>
            </w:r>
            <w:proofErr w:type="spellEnd"/>
            <w:r w:rsidRPr="00516487">
              <w:rPr>
                <w:sz w:val="21"/>
                <w:szCs w:val="21"/>
              </w:rPr>
              <w:t xml:space="preserve">) &gt; 160 </w:t>
            </w:r>
            <w:proofErr w:type="spellStart"/>
            <w:r w:rsidRPr="00516487">
              <w:rPr>
                <w:sz w:val="21"/>
                <w:szCs w:val="21"/>
              </w:rPr>
              <w:t>ms</w:t>
            </w:r>
            <w:proofErr w:type="spellEnd"/>
          </w:p>
          <w:p w14:paraId="0792F138" w14:textId="6E979F83" w:rsidR="00AA7D29" w:rsidRPr="00516487" w:rsidRDefault="00AA7D29" w:rsidP="00516487">
            <w:pPr>
              <w:tabs>
                <w:tab w:val="num" w:pos="1440"/>
              </w:tabs>
              <w:overflowPunct/>
              <w:autoSpaceDE/>
              <w:autoSpaceDN/>
              <w:adjustRightInd/>
              <w:spacing w:beforeLines="50" w:before="120" w:after="0"/>
              <w:jc w:val="both"/>
              <w:textAlignment w:val="auto"/>
              <w:rPr>
                <w:sz w:val="21"/>
                <w:szCs w:val="21"/>
                <w:lang w:val="en-US"/>
              </w:rPr>
            </w:pPr>
          </w:p>
        </w:tc>
      </w:tr>
    </w:tbl>
    <w:p w14:paraId="71D59C59" w14:textId="77777777" w:rsidR="00AA7D29" w:rsidRDefault="00AA7D29" w:rsidP="00AC4381">
      <w:pPr>
        <w:jc w:val="both"/>
        <w:rPr>
          <w:sz w:val="21"/>
          <w:szCs w:val="21"/>
          <w:lang w:val="en-US"/>
        </w:rPr>
      </w:pPr>
    </w:p>
    <w:p w14:paraId="0D856C8D" w14:textId="0F5F788B" w:rsidR="00747161" w:rsidRDefault="003131D1" w:rsidP="00AC4381">
      <w:pPr>
        <w:jc w:val="both"/>
        <w:rPr>
          <w:sz w:val="21"/>
          <w:szCs w:val="21"/>
          <w:lang w:val="en-US"/>
        </w:rPr>
      </w:pPr>
      <w:r>
        <w:rPr>
          <w:sz w:val="21"/>
          <w:szCs w:val="21"/>
          <w:lang w:val="en-US"/>
        </w:rPr>
        <w:lastRenderedPageBreak/>
        <w:t>I</w:t>
      </w:r>
      <w:r w:rsidR="00747161">
        <w:rPr>
          <w:sz w:val="21"/>
          <w:szCs w:val="21"/>
          <w:lang w:val="en-US"/>
        </w:rPr>
        <w:t xml:space="preserve">n LTE, </w:t>
      </w:r>
      <w:r w:rsidR="00E17854" w:rsidRPr="002A5232">
        <w:rPr>
          <w:sz w:val="21"/>
          <w:szCs w:val="21"/>
          <w:lang w:val="en-US"/>
        </w:rPr>
        <w:t>PRS</w:t>
      </w:r>
      <w:r w:rsidR="00747161">
        <w:rPr>
          <w:sz w:val="21"/>
          <w:szCs w:val="21"/>
          <w:lang w:val="en-US"/>
        </w:rPr>
        <w:t xml:space="preserve"> </w:t>
      </w:r>
      <w:r w:rsidR="00747161">
        <w:rPr>
          <w:rFonts w:hint="eastAsia"/>
          <w:sz w:val="21"/>
          <w:szCs w:val="21"/>
          <w:lang w:val="en-US"/>
        </w:rPr>
        <w:t>res</w:t>
      </w:r>
      <w:r w:rsidR="00747161">
        <w:rPr>
          <w:sz w:val="21"/>
          <w:szCs w:val="21"/>
          <w:lang w:val="en-US"/>
        </w:rPr>
        <w:t>o</w:t>
      </w:r>
      <w:r w:rsidR="00747161">
        <w:rPr>
          <w:rFonts w:hint="eastAsia"/>
          <w:sz w:val="21"/>
          <w:szCs w:val="21"/>
          <w:lang w:val="en-US"/>
        </w:rPr>
        <w:t>urces</w:t>
      </w:r>
      <w:r w:rsidR="00E17854" w:rsidRPr="002A5232">
        <w:rPr>
          <w:sz w:val="21"/>
          <w:szCs w:val="21"/>
          <w:lang w:val="en-US"/>
        </w:rPr>
        <w:t xml:space="preserve"> </w:t>
      </w:r>
      <w:r w:rsidR="00747161">
        <w:rPr>
          <w:sz w:val="21"/>
          <w:szCs w:val="21"/>
          <w:lang w:val="en-US"/>
        </w:rPr>
        <w:t xml:space="preserve">with periodicity larger than 160ms </w:t>
      </w:r>
      <w:r w:rsidR="00982865">
        <w:rPr>
          <w:rFonts w:hint="eastAsia"/>
          <w:sz w:val="21"/>
          <w:szCs w:val="21"/>
          <w:lang w:val="en-US"/>
        </w:rPr>
        <w:t>are</w:t>
      </w:r>
      <w:r w:rsidR="00D12796">
        <w:rPr>
          <w:sz w:val="21"/>
          <w:szCs w:val="21"/>
          <w:lang w:val="en-US"/>
        </w:rPr>
        <w:t xml:space="preserve"> classified as long-periodicity and have the</w:t>
      </w:r>
      <w:r w:rsidR="00747161">
        <w:rPr>
          <w:sz w:val="21"/>
          <w:szCs w:val="21"/>
          <w:lang w:val="en-US"/>
        </w:rPr>
        <w:t xml:space="preserve"> high</w:t>
      </w:r>
      <w:r w:rsidR="00D12796">
        <w:rPr>
          <w:sz w:val="21"/>
          <w:szCs w:val="21"/>
          <w:lang w:val="en-US"/>
        </w:rPr>
        <w:t>er</w:t>
      </w:r>
      <w:r w:rsidR="00747161">
        <w:rPr>
          <w:sz w:val="21"/>
          <w:szCs w:val="21"/>
          <w:lang w:val="en-US"/>
        </w:rPr>
        <w:t xml:space="preserve"> priority to measure to</w:t>
      </w:r>
      <w:r w:rsidR="00D12796">
        <w:rPr>
          <w:sz w:val="21"/>
          <w:szCs w:val="21"/>
          <w:lang w:val="en-US"/>
        </w:rPr>
        <w:t xml:space="preserve"> compensate </w:t>
      </w:r>
      <w:r w:rsidR="006529D1">
        <w:rPr>
          <w:sz w:val="21"/>
          <w:szCs w:val="21"/>
          <w:lang w:val="en-US"/>
        </w:rPr>
        <w:t xml:space="preserve">for </w:t>
      </w:r>
      <w:r w:rsidR="00D12796">
        <w:rPr>
          <w:sz w:val="21"/>
          <w:szCs w:val="21"/>
          <w:lang w:val="en-US"/>
        </w:rPr>
        <w:t xml:space="preserve">the less PRS occasions. </w:t>
      </w:r>
      <w:r>
        <w:rPr>
          <w:sz w:val="21"/>
          <w:szCs w:val="21"/>
          <w:lang w:val="en-US"/>
        </w:rPr>
        <w:t xml:space="preserve">Following this principle, the available PRS periodicity by taking muting and MGRP into consideration, i.e. </w:t>
      </w:r>
      <m:oMath>
        <m:sSub>
          <m:sSubPr>
            <m:ctrlPr>
              <w:rPr>
                <w:rFonts w:ascii="Cambria Math" w:hAnsi="Cambria Math"/>
                <w:sz w:val="21"/>
                <w:szCs w:val="21"/>
                <w:lang w:val="en-US"/>
              </w:rPr>
            </m:ctrlPr>
          </m:sSubPr>
          <m:e>
            <m:r>
              <w:rPr>
                <w:rFonts w:ascii="Cambria Math" w:hAnsi="Cambria Math"/>
                <w:sz w:val="21"/>
                <w:szCs w:val="21"/>
                <w:lang w:val="en-US"/>
              </w:rPr>
              <m:t>T</m:t>
            </m:r>
          </m:e>
          <m:sub>
            <m:r>
              <w:rPr>
                <w:rFonts w:ascii="Cambria Math" w:hAnsi="Cambria Math"/>
                <w:sz w:val="21"/>
                <w:szCs w:val="21"/>
                <w:lang w:val="en-US"/>
              </w:rPr>
              <m:t>available</m:t>
            </m:r>
          </m:sub>
        </m:sSub>
      </m:oMath>
      <w:r>
        <w:rPr>
          <w:rFonts w:hint="eastAsia"/>
          <w:sz w:val="21"/>
          <w:szCs w:val="21"/>
          <w:lang w:val="en-US"/>
        </w:rPr>
        <w:t>,</w:t>
      </w:r>
      <w:r>
        <w:rPr>
          <w:sz w:val="21"/>
          <w:szCs w:val="21"/>
          <w:lang w:val="en-US"/>
        </w:rPr>
        <w:t xml:space="preserve"> should be used for long-periodicity criteria.   </w:t>
      </w:r>
    </w:p>
    <w:p w14:paraId="3334401C" w14:textId="7E594FA5" w:rsidR="00FF7299" w:rsidRDefault="00FF7299" w:rsidP="00AC4381">
      <w:pPr>
        <w:jc w:val="both"/>
        <w:rPr>
          <w:b/>
          <w:sz w:val="21"/>
          <w:szCs w:val="21"/>
        </w:rPr>
      </w:pPr>
      <w:r w:rsidRPr="002A5232">
        <w:rPr>
          <w:b/>
          <w:sz w:val="21"/>
          <w:szCs w:val="21"/>
        </w:rPr>
        <w:t>Proposal</w:t>
      </w:r>
      <w:r w:rsidR="004251EC">
        <w:rPr>
          <w:b/>
          <w:sz w:val="21"/>
          <w:szCs w:val="21"/>
        </w:rPr>
        <w:t xml:space="preserve"> </w:t>
      </w:r>
      <w:r w:rsidR="00015C85">
        <w:rPr>
          <w:b/>
          <w:sz w:val="21"/>
          <w:szCs w:val="21"/>
        </w:rPr>
        <w:t>1</w:t>
      </w:r>
      <w:r w:rsidRPr="002A5232">
        <w:rPr>
          <w:b/>
          <w:sz w:val="21"/>
          <w:szCs w:val="21"/>
        </w:rPr>
        <w:t xml:space="preserve">: </w:t>
      </w:r>
      <m:oMath>
        <m:r>
          <m:rPr>
            <m:sty m:val="b"/>
          </m:rPr>
          <w:rPr>
            <w:rFonts w:ascii="Cambria Math" w:hAnsi="Cambria Math"/>
            <w:sz w:val="21"/>
            <w:szCs w:val="21"/>
          </w:rPr>
          <m:t xml:space="preserve"> </m:t>
        </m:r>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available,i</m:t>
            </m:r>
          </m:sub>
        </m:sSub>
        <m:r>
          <m:rPr>
            <m:sty m:val="bi"/>
          </m:rPr>
          <w:rPr>
            <w:rFonts w:ascii="Cambria Math" w:hAnsi="Cambria Math"/>
            <w:sz w:val="21"/>
            <w:szCs w:val="21"/>
            <w:lang w:val="en-US"/>
          </w:rPr>
          <m:t>≥320</m:t>
        </m:r>
        <m:r>
          <m:rPr>
            <m:sty m:val="bi"/>
          </m:rPr>
          <w:rPr>
            <w:rFonts w:ascii="Cambria Math" w:hAnsi="Cambria Math"/>
            <w:sz w:val="21"/>
            <w:szCs w:val="21"/>
            <w:lang w:val="en-US"/>
          </w:rPr>
          <m:t>ms</m:t>
        </m:r>
      </m:oMath>
      <w:r w:rsidRPr="002A5232">
        <w:rPr>
          <w:b/>
          <w:sz w:val="21"/>
          <w:szCs w:val="21"/>
          <w:lang w:val="en-US"/>
        </w:rPr>
        <w:t xml:space="preserve"> </w:t>
      </w:r>
      <w:r w:rsidR="00273F25" w:rsidRPr="002A5232">
        <w:rPr>
          <w:b/>
          <w:sz w:val="21"/>
          <w:szCs w:val="21"/>
          <w:lang w:val="en-US"/>
        </w:rPr>
        <w:t>c</w:t>
      </w:r>
      <w:r w:rsidR="00166B2E" w:rsidRPr="002A5232">
        <w:rPr>
          <w:b/>
          <w:sz w:val="21"/>
          <w:szCs w:val="21"/>
          <w:lang w:val="en-US"/>
        </w:rPr>
        <w:t>ould</w:t>
      </w:r>
      <w:r w:rsidR="006B03CF" w:rsidRPr="002A5232">
        <w:rPr>
          <w:b/>
          <w:sz w:val="21"/>
          <w:szCs w:val="21"/>
          <w:lang w:val="en-US"/>
        </w:rPr>
        <w:t xml:space="preserve"> be used </w:t>
      </w:r>
      <w:r w:rsidR="002D7280">
        <w:rPr>
          <w:b/>
          <w:sz w:val="21"/>
          <w:szCs w:val="21"/>
          <w:lang w:val="en-US"/>
        </w:rPr>
        <w:t>for</w:t>
      </w:r>
      <w:r w:rsidR="000F2D74" w:rsidRPr="002A5232">
        <w:rPr>
          <w:b/>
          <w:sz w:val="21"/>
          <w:szCs w:val="21"/>
          <w:lang w:val="en-US"/>
        </w:rPr>
        <w:t xml:space="preserve"> </w:t>
      </w:r>
      <w:r w:rsidR="00734FD6" w:rsidRPr="002A5232">
        <w:rPr>
          <w:b/>
          <w:sz w:val="21"/>
          <w:szCs w:val="21"/>
          <w:lang w:val="en-US"/>
        </w:rPr>
        <w:t xml:space="preserve">the </w:t>
      </w:r>
      <w:r w:rsidR="002D7280">
        <w:rPr>
          <w:b/>
          <w:sz w:val="21"/>
          <w:szCs w:val="21"/>
          <w:lang w:val="en-US"/>
        </w:rPr>
        <w:t>definition</w:t>
      </w:r>
      <w:r w:rsidR="00734FD6" w:rsidRPr="002A5232">
        <w:rPr>
          <w:b/>
          <w:sz w:val="21"/>
          <w:szCs w:val="21"/>
          <w:lang w:val="en-US"/>
        </w:rPr>
        <w:t xml:space="preserve"> of </w:t>
      </w:r>
      <w:r w:rsidR="006B03CF" w:rsidRPr="002A5232">
        <w:rPr>
          <w:b/>
          <w:sz w:val="21"/>
          <w:szCs w:val="21"/>
        </w:rPr>
        <w:t>long-periodicity PRS</w:t>
      </w:r>
      <w:r w:rsidR="00734FD6" w:rsidRPr="002A5232">
        <w:rPr>
          <w:b/>
          <w:sz w:val="21"/>
          <w:szCs w:val="21"/>
        </w:rPr>
        <w:t>.</w:t>
      </w:r>
    </w:p>
    <w:p w14:paraId="136EDF02" w14:textId="373A3F85" w:rsidR="00A941E7" w:rsidRDefault="00BE0C7C" w:rsidP="00AC4381">
      <w:pPr>
        <w:jc w:val="both"/>
        <w:rPr>
          <w:sz w:val="21"/>
          <w:szCs w:val="21"/>
          <w:lang w:val="en-US"/>
        </w:rPr>
      </w:pPr>
      <w:r>
        <w:rPr>
          <w:sz w:val="21"/>
          <w:szCs w:val="21"/>
          <w:lang w:val="en-US"/>
        </w:rPr>
        <w:t>Based on the criteria in p</w:t>
      </w:r>
      <w:r w:rsidR="004251EC">
        <w:rPr>
          <w:sz w:val="21"/>
          <w:szCs w:val="21"/>
          <w:lang w:val="en-US"/>
        </w:rPr>
        <w:t xml:space="preserve">roposal </w:t>
      </w:r>
      <w:r w:rsidR="000F177A">
        <w:rPr>
          <w:sz w:val="21"/>
          <w:szCs w:val="21"/>
          <w:lang w:val="en-US"/>
        </w:rPr>
        <w:t>1</w:t>
      </w:r>
      <w:r>
        <w:rPr>
          <w:sz w:val="21"/>
          <w:szCs w:val="21"/>
          <w:lang w:val="en-US"/>
        </w:rPr>
        <w:t xml:space="preserve">, </w:t>
      </w:r>
      <w:r w:rsidR="006C2488">
        <w:rPr>
          <w:sz w:val="21"/>
          <w:szCs w:val="21"/>
          <w:lang w:val="en-US"/>
        </w:rPr>
        <w:t xml:space="preserve">a PFL </w:t>
      </w:r>
      <w:r>
        <w:rPr>
          <w:sz w:val="21"/>
          <w:szCs w:val="21"/>
          <w:lang w:val="en-US"/>
        </w:rPr>
        <w:t>including</w:t>
      </w:r>
      <w:r w:rsidR="006C2488">
        <w:rPr>
          <w:sz w:val="21"/>
          <w:szCs w:val="21"/>
          <w:lang w:val="en-US"/>
        </w:rPr>
        <w:t xml:space="preserve"> short</w:t>
      </w:r>
      <w:r w:rsidR="00B6593E">
        <w:rPr>
          <w:sz w:val="21"/>
          <w:szCs w:val="21"/>
          <w:lang w:val="en-US"/>
        </w:rPr>
        <w:t>-</w:t>
      </w:r>
      <w:r w:rsidR="006C2488">
        <w:rPr>
          <w:sz w:val="21"/>
          <w:szCs w:val="21"/>
          <w:lang w:val="en-US"/>
        </w:rPr>
        <w:t>periodicity PRS resource</w:t>
      </w:r>
      <w:r w:rsidR="00D5554E">
        <w:rPr>
          <w:sz w:val="21"/>
          <w:szCs w:val="21"/>
          <w:lang w:val="en-US"/>
        </w:rPr>
        <w:t xml:space="preserve"> #1</w:t>
      </w:r>
      <w:r w:rsidR="006C2488">
        <w:rPr>
          <w:rFonts w:hint="eastAsia"/>
          <w:sz w:val="21"/>
          <w:szCs w:val="21"/>
          <w:lang w:val="en-US"/>
        </w:rPr>
        <w:t>,</w:t>
      </w:r>
      <w:r w:rsidR="006C2488">
        <w:rPr>
          <w:sz w:val="21"/>
          <w:szCs w:val="21"/>
          <w:lang w:val="en-US"/>
        </w:rPr>
        <w:t xml:space="preserve"> </w:t>
      </w:r>
      <w:r w:rsidR="006C2488">
        <w:rPr>
          <w:rFonts w:hint="eastAsia"/>
          <w:sz w:val="21"/>
          <w:szCs w:val="21"/>
          <w:lang w:val="en-US"/>
        </w:rPr>
        <w:t>e.g.</w:t>
      </w:r>
      <w:r w:rsidR="006C2488">
        <w:rPr>
          <w:sz w:val="21"/>
          <w:szCs w:val="21"/>
          <w:lang w:val="en-US"/>
        </w:rPr>
        <w:t xml:space="preserve"> 80ms, and long</w:t>
      </w:r>
      <w:r w:rsidR="006A3EEE">
        <w:rPr>
          <w:sz w:val="21"/>
          <w:szCs w:val="21"/>
          <w:lang w:val="en-US"/>
        </w:rPr>
        <w:t>-</w:t>
      </w:r>
      <w:r w:rsidR="006C2488">
        <w:rPr>
          <w:sz w:val="21"/>
          <w:szCs w:val="21"/>
          <w:lang w:val="en-US"/>
        </w:rPr>
        <w:t xml:space="preserve"> periodicity PRS</w:t>
      </w:r>
      <w:r w:rsidR="004E4E81">
        <w:rPr>
          <w:sz w:val="21"/>
          <w:szCs w:val="21"/>
          <w:lang w:val="en-US"/>
        </w:rPr>
        <w:t xml:space="preserve"> resource</w:t>
      </w:r>
      <w:r w:rsidR="00D5554E">
        <w:rPr>
          <w:sz w:val="21"/>
          <w:szCs w:val="21"/>
          <w:lang w:val="en-US"/>
        </w:rPr>
        <w:t xml:space="preserve"> #2</w:t>
      </w:r>
      <w:r w:rsidR="006C2488">
        <w:rPr>
          <w:sz w:val="21"/>
          <w:szCs w:val="21"/>
          <w:lang w:val="en-US"/>
        </w:rPr>
        <w:t>, e.g. 640ms</w:t>
      </w:r>
      <w:r>
        <w:rPr>
          <w:sz w:val="21"/>
          <w:szCs w:val="21"/>
          <w:lang w:val="en-US"/>
        </w:rPr>
        <w:t xml:space="preserve">, will be categorized as long-periodicity </w:t>
      </w:r>
      <w:r w:rsidR="00D5554E">
        <w:rPr>
          <w:sz w:val="21"/>
          <w:szCs w:val="21"/>
          <w:lang w:val="en-US"/>
        </w:rPr>
        <w:t>PFL</w:t>
      </w:r>
      <w:r>
        <w:rPr>
          <w:sz w:val="21"/>
          <w:szCs w:val="21"/>
          <w:lang w:val="en-US"/>
        </w:rPr>
        <w:t xml:space="preserve"> and </w:t>
      </w:r>
      <w:r w:rsidR="00E77529">
        <w:rPr>
          <w:sz w:val="21"/>
          <w:szCs w:val="21"/>
          <w:lang w:val="en-US"/>
        </w:rPr>
        <w:t>the</w:t>
      </w:r>
      <w:r>
        <w:rPr>
          <w:sz w:val="21"/>
          <w:szCs w:val="21"/>
          <w:lang w:val="en-US"/>
        </w:rPr>
        <w:t xml:space="preserve"> MG occasion</w:t>
      </w:r>
      <w:r w:rsidR="00D5554E">
        <w:rPr>
          <w:sz w:val="21"/>
          <w:szCs w:val="21"/>
          <w:lang w:val="en-US"/>
        </w:rPr>
        <w:t xml:space="preserve"> which could fully cover </w:t>
      </w:r>
      <w:r w:rsidR="00E77529">
        <w:rPr>
          <w:sz w:val="21"/>
          <w:szCs w:val="21"/>
          <w:lang w:val="en-US"/>
        </w:rPr>
        <w:t xml:space="preserve">any </w:t>
      </w:r>
      <w:r w:rsidR="00D5554E">
        <w:rPr>
          <w:sz w:val="21"/>
          <w:szCs w:val="21"/>
          <w:lang w:val="en-US"/>
        </w:rPr>
        <w:t xml:space="preserve">PRS resource #1 </w:t>
      </w:r>
      <w:r w:rsidR="00D5554E">
        <w:rPr>
          <w:rFonts w:hint="eastAsia"/>
          <w:sz w:val="21"/>
          <w:szCs w:val="21"/>
          <w:lang w:val="en-US"/>
        </w:rPr>
        <w:t>or</w:t>
      </w:r>
      <w:r w:rsidR="00D5554E">
        <w:rPr>
          <w:sz w:val="21"/>
          <w:szCs w:val="21"/>
          <w:lang w:val="en-US"/>
        </w:rPr>
        <w:t xml:space="preserve"> #2</w:t>
      </w:r>
      <w:r>
        <w:rPr>
          <w:sz w:val="21"/>
          <w:szCs w:val="21"/>
          <w:lang w:val="en-US"/>
        </w:rPr>
        <w:t xml:space="preserve"> should be </w:t>
      </w:r>
      <w:r w:rsidR="00D5554E">
        <w:rPr>
          <w:sz w:val="21"/>
          <w:szCs w:val="21"/>
          <w:lang w:val="en-US"/>
        </w:rPr>
        <w:t>reserved for this PFL</w:t>
      </w:r>
      <w:r w:rsidR="00E77529">
        <w:rPr>
          <w:sz w:val="21"/>
          <w:szCs w:val="21"/>
          <w:lang w:val="en-US"/>
        </w:rPr>
        <w:t xml:space="preserve"> measurement</w:t>
      </w:r>
      <w:r w:rsidR="00A941E7">
        <w:rPr>
          <w:sz w:val="21"/>
          <w:szCs w:val="21"/>
          <w:lang w:val="en-US"/>
        </w:rPr>
        <w:t xml:space="preserve">. In this way, many MG occasions will be reserved for long-periodicity PFL unnecessarily and the MG occasions left for RRM </w:t>
      </w:r>
      <w:r w:rsidR="007B1EC1">
        <w:rPr>
          <w:sz w:val="21"/>
          <w:szCs w:val="21"/>
          <w:lang w:val="en-US"/>
        </w:rPr>
        <w:t xml:space="preserve">layers </w:t>
      </w:r>
      <w:r w:rsidR="00A941E7">
        <w:rPr>
          <w:sz w:val="21"/>
          <w:szCs w:val="21"/>
          <w:lang w:val="en-US"/>
        </w:rPr>
        <w:t xml:space="preserve">and short-periodicity </w:t>
      </w:r>
      <w:r w:rsidR="00383DEC">
        <w:rPr>
          <w:sz w:val="21"/>
          <w:szCs w:val="21"/>
          <w:lang w:val="en-US"/>
        </w:rPr>
        <w:t>PFL</w:t>
      </w:r>
      <w:r w:rsidR="007B1EC1">
        <w:rPr>
          <w:sz w:val="21"/>
          <w:szCs w:val="21"/>
          <w:lang w:val="en-US"/>
        </w:rPr>
        <w:t>s</w:t>
      </w:r>
      <w:r w:rsidR="00383DEC">
        <w:rPr>
          <w:sz w:val="21"/>
          <w:szCs w:val="21"/>
          <w:lang w:val="en-US"/>
        </w:rPr>
        <w:t xml:space="preserve"> </w:t>
      </w:r>
      <w:r w:rsidR="00A941E7">
        <w:rPr>
          <w:sz w:val="21"/>
          <w:szCs w:val="21"/>
          <w:lang w:val="en-US"/>
        </w:rPr>
        <w:t>will be reduced. Th</w:t>
      </w:r>
      <w:r w:rsidR="00F22AF7">
        <w:rPr>
          <w:sz w:val="21"/>
          <w:szCs w:val="21"/>
          <w:lang w:val="en-US"/>
        </w:rPr>
        <w:t>us</w:t>
      </w:r>
      <w:r w:rsidR="00A941E7">
        <w:rPr>
          <w:sz w:val="21"/>
          <w:szCs w:val="21"/>
          <w:lang w:val="en-US"/>
        </w:rPr>
        <w:t>, it is better to restrict PRS periodicit</w:t>
      </w:r>
      <w:r w:rsidR="008A6D7C">
        <w:rPr>
          <w:sz w:val="21"/>
          <w:szCs w:val="21"/>
          <w:lang w:val="en-US"/>
        </w:rPr>
        <w:t>ies</w:t>
      </w:r>
      <w:r w:rsidR="00A941E7">
        <w:rPr>
          <w:sz w:val="21"/>
          <w:szCs w:val="21"/>
          <w:lang w:val="en-US"/>
        </w:rPr>
        <w:t xml:space="preserve"> on one PFL as proposed in option 1.</w:t>
      </w:r>
    </w:p>
    <w:p w14:paraId="7E52452B" w14:textId="26678FAB" w:rsidR="00A941E7" w:rsidRDefault="00A941E7" w:rsidP="00AC4381">
      <w:pPr>
        <w:jc w:val="both"/>
        <w:rPr>
          <w:b/>
          <w:sz w:val="21"/>
          <w:szCs w:val="21"/>
        </w:rPr>
      </w:pPr>
      <w:r w:rsidRPr="002A5232">
        <w:rPr>
          <w:b/>
          <w:sz w:val="21"/>
          <w:szCs w:val="21"/>
        </w:rPr>
        <w:t>Proposal</w:t>
      </w:r>
      <w:r>
        <w:rPr>
          <w:b/>
          <w:sz w:val="21"/>
          <w:szCs w:val="21"/>
        </w:rPr>
        <w:t xml:space="preserve"> </w:t>
      </w:r>
      <w:r w:rsidR="00015C85">
        <w:rPr>
          <w:b/>
          <w:sz w:val="21"/>
          <w:szCs w:val="21"/>
        </w:rPr>
        <w:t>2</w:t>
      </w:r>
      <w:r w:rsidRPr="002A5232">
        <w:rPr>
          <w:b/>
          <w:sz w:val="21"/>
          <w:szCs w:val="21"/>
        </w:rPr>
        <w:t>:</w:t>
      </w:r>
      <w:r>
        <w:rPr>
          <w:b/>
          <w:sz w:val="21"/>
          <w:szCs w:val="21"/>
        </w:rPr>
        <w:t xml:space="preserve"> Support the restriction on PRS resource periodicities on in PFL: </w:t>
      </w:r>
      <w:r w:rsidRPr="00A941E7">
        <w:rPr>
          <w:b/>
          <w:sz w:val="21"/>
          <w:szCs w:val="21"/>
        </w:rPr>
        <w:t>Measurement requirements apply provided that the resource periodicities after muting are either &lt;= 160ms for all PRS resources on the PFL, or &gt; 160ms for all PRS resources on the PFL</w:t>
      </w:r>
      <w:r w:rsidR="00697080">
        <w:rPr>
          <w:b/>
          <w:sz w:val="21"/>
          <w:szCs w:val="21"/>
        </w:rPr>
        <w:t>.</w:t>
      </w:r>
      <w:r>
        <w:rPr>
          <w:b/>
          <w:sz w:val="21"/>
          <w:szCs w:val="21"/>
        </w:rPr>
        <w:t xml:space="preserve"> </w:t>
      </w:r>
    </w:p>
    <w:p w14:paraId="535D1AEB" w14:textId="1FE15D29" w:rsidR="00537A23" w:rsidRDefault="00CA7EAA" w:rsidP="00537A23">
      <w:pPr>
        <w:pStyle w:val="2"/>
        <w:spacing w:after="240"/>
        <w:jc w:val="both"/>
      </w:pPr>
      <w:r>
        <w:t>Selection of one PFL in CSSF calculation</w:t>
      </w:r>
      <w:r w:rsidR="00537A23">
        <w:t xml:space="preserve"> </w:t>
      </w:r>
    </w:p>
    <w:tbl>
      <w:tblPr>
        <w:tblStyle w:val="aff0"/>
        <w:tblW w:w="0" w:type="auto"/>
        <w:tblLook w:val="04A0" w:firstRow="1" w:lastRow="0" w:firstColumn="1" w:lastColumn="0" w:noHBand="0" w:noVBand="1"/>
      </w:tblPr>
      <w:tblGrid>
        <w:gridCol w:w="9631"/>
      </w:tblGrid>
      <w:tr w:rsidR="00537A23" w14:paraId="050D5901" w14:textId="77777777" w:rsidTr="00252CD4">
        <w:tc>
          <w:tcPr>
            <w:tcW w:w="9631" w:type="dxa"/>
          </w:tcPr>
          <w:p w14:paraId="3171FED5" w14:textId="77777777" w:rsidR="007744B2" w:rsidRPr="00495FA6" w:rsidRDefault="00FB4EFD" w:rsidP="00495FA6">
            <w:pPr>
              <w:tabs>
                <w:tab w:val="num" w:pos="1440"/>
              </w:tabs>
              <w:jc w:val="both"/>
              <w:rPr>
                <w:szCs w:val="21"/>
                <w:lang w:val="en-US"/>
              </w:rPr>
            </w:pPr>
            <w:r w:rsidRPr="00495FA6">
              <w:rPr>
                <w:szCs w:val="21"/>
                <w:lang w:val="en-US"/>
              </w:rPr>
              <w:t xml:space="preserve">Selection of one PFL in CSSF calculation </w:t>
            </w:r>
          </w:p>
          <w:p w14:paraId="7D49EEE4" w14:textId="77777777" w:rsidR="007744B2" w:rsidRPr="00495FA6" w:rsidRDefault="00FB4EFD" w:rsidP="00FB4EFD">
            <w:pPr>
              <w:numPr>
                <w:ilvl w:val="0"/>
                <w:numId w:val="14"/>
              </w:numPr>
              <w:tabs>
                <w:tab w:val="num" w:pos="1440"/>
              </w:tabs>
              <w:jc w:val="both"/>
              <w:rPr>
                <w:szCs w:val="21"/>
                <w:lang w:val="en-US"/>
              </w:rPr>
            </w:pPr>
            <w:r w:rsidRPr="00495FA6">
              <w:rPr>
                <w:szCs w:val="21"/>
              </w:rPr>
              <w:t>Option 1 (QC)</w:t>
            </w:r>
          </w:p>
          <w:p w14:paraId="185EA5E7" w14:textId="77777777" w:rsidR="007744B2" w:rsidRPr="00495FA6" w:rsidRDefault="00FB4EFD" w:rsidP="00FB4EFD">
            <w:pPr>
              <w:numPr>
                <w:ilvl w:val="1"/>
                <w:numId w:val="14"/>
              </w:numPr>
              <w:tabs>
                <w:tab w:val="num" w:pos="2160"/>
              </w:tabs>
              <w:jc w:val="both"/>
              <w:rPr>
                <w:szCs w:val="21"/>
                <w:lang w:val="en-US"/>
              </w:rPr>
            </w:pPr>
            <w:r w:rsidRPr="00495FA6">
              <w:rPr>
                <w:szCs w:val="21"/>
              </w:rPr>
              <w:t>Selection of the one PRS frequency layer for measurement is up to UE implementation</w:t>
            </w:r>
          </w:p>
          <w:p w14:paraId="020F592D" w14:textId="77777777" w:rsidR="007744B2" w:rsidRPr="00495FA6" w:rsidRDefault="00FB4EFD" w:rsidP="00FB4EFD">
            <w:pPr>
              <w:numPr>
                <w:ilvl w:val="1"/>
                <w:numId w:val="14"/>
              </w:numPr>
              <w:tabs>
                <w:tab w:val="num" w:pos="2160"/>
              </w:tabs>
              <w:jc w:val="both"/>
              <w:rPr>
                <w:szCs w:val="21"/>
                <w:lang w:val="en-US"/>
              </w:rPr>
            </w:pPr>
            <w:r w:rsidRPr="00495FA6">
              <w:rPr>
                <w:szCs w:val="21"/>
              </w:rPr>
              <w:t>For RRM frequency layers, N intermediate CSSF values would be calculated, where N is the number of PFLs and each intermediate CSSF value accounts for only one of the PFLs.</w:t>
            </w:r>
          </w:p>
          <w:p w14:paraId="21DCC70D" w14:textId="77777777" w:rsidR="007744B2" w:rsidRPr="00400EEB" w:rsidRDefault="00FB4EFD" w:rsidP="00FB4EFD">
            <w:pPr>
              <w:numPr>
                <w:ilvl w:val="1"/>
                <w:numId w:val="14"/>
              </w:numPr>
              <w:tabs>
                <w:tab w:val="num" w:pos="2160"/>
              </w:tabs>
              <w:jc w:val="both"/>
              <w:rPr>
                <w:szCs w:val="21"/>
                <w:lang w:val="en-US"/>
              </w:rPr>
            </w:pPr>
            <w:r w:rsidRPr="00400EEB">
              <w:rPr>
                <w:szCs w:val="21"/>
              </w:rPr>
              <w:t xml:space="preserve">FFS: The CSSF value for </w:t>
            </w:r>
            <w:proofErr w:type="gramStart"/>
            <w:r w:rsidRPr="00400EEB">
              <w:rPr>
                <w:szCs w:val="21"/>
              </w:rPr>
              <w:t>a</w:t>
            </w:r>
            <w:proofErr w:type="gramEnd"/>
            <w:r w:rsidRPr="00400EEB">
              <w:rPr>
                <w:szCs w:val="21"/>
              </w:rPr>
              <w:t xml:space="preserve"> RRM frequency layer could be the highest among the N intermediate CSSF values or chosen depending on [which] PFL is being processed at the time.</w:t>
            </w:r>
          </w:p>
          <w:p w14:paraId="2DCCFDF1" w14:textId="77777777" w:rsidR="007744B2" w:rsidRPr="00400EEB" w:rsidRDefault="00FB4EFD" w:rsidP="00FB4EFD">
            <w:pPr>
              <w:numPr>
                <w:ilvl w:val="0"/>
                <w:numId w:val="14"/>
              </w:numPr>
              <w:tabs>
                <w:tab w:val="num" w:pos="1440"/>
              </w:tabs>
              <w:jc w:val="both"/>
              <w:rPr>
                <w:szCs w:val="21"/>
                <w:lang w:val="en-US"/>
              </w:rPr>
            </w:pPr>
            <w:r w:rsidRPr="00400EEB">
              <w:rPr>
                <w:szCs w:val="21"/>
              </w:rPr>
              <w:t>Option 2a (vivo, Intel)</w:t>
            </w:r>
          </w:p>
          <w:p w14:paraId="2C36C438" w14:textId="77777777" w:rsidR="007744B2" w:rsidRPr="00495FA6" w:rsidRDefault="00FB4EFD" w:rsidP="00FB4EFD">
            <w:pPr>
              <w:numPr>
                <w:ilvl w:val="1"/>
                <w:numId w:val="14"/>
              </w:numPr>
              <w:tabs>
                <w:tab w:val="num" w:pos="2160"/>
              </w:tabs>
              <w:jc w:val="both"/>
              <w:rPr>
                <w:szCs w:val="21"/>
                <w:lang w:val="en-US"/>
              </w:rPr>
            </w:pPr>
            <w:r w:rsidRPr="00400EEB">
              <w:rPr>
                <w:szCs w:val="21"/>
              </w:rPr>
              <w:t xml:space="preserve">CSSF should be defined on per MG occasion basis, i.e., only one </w:t>
            </w:r>
            <w:r w:rsidRPr="00495FA6">
              <w:rPr>
                <w:szCs w:val="21"/>
              </w:rPr>
              <w:t>PRS frequency layer is counted as candidate for a MG occasion if at least one PRS resource occasion is fully covered by the MGL excluding RF switching time.</w:t>
            </w:r>
          </w:p>
          <w:p w14:paraId="4C125EA0" w14:textId="77777777" w:rsidR="007744B2" w:rsidRPr="00495FA6" w:rsidRDefault="00FB4EFD" w:rsidP="00FB4EFD">
            <w:pPr>
              <w:numPr>
                <w:ilvl w:val="0"/>
                <w:numId w:val="14"/>
              </w:numPr>
              <w:tabs>
                <w:tab w:val="num" w:pos="1440"/>
              </w:tabs>
              <w:jc w:val="both"/>
              <w:rPr>
                <w:szCs w:val="21"/>
                <w:lang w:val="en-US"/>
              </w:rPr>
            </w:pPr>
            <w:r w:rsidRPr="00495FA6">
              <w:rPr>
                <w:szCs w:val="21"/>
              </w:rPr>
              <w:t>Option 2b (HW, vivo, Nokia, Intel)</w:t>
            </w:r>
          </w:p>
          <w:p w14:paraId="77C5087F" w14:textId="77777777" w:rsidR="007744B2" w:rsidRPr="00495FA6" w:rsidRDefault="00FB4EFD" w:rsidP="00FB4EFD">
            <w:pPr>
              <w:numPr>
                <w:ilvl w:val="1"/>
                <w:numId w:val="14"/>
              </w:numPr>
              <w:tabs>
                <w:tab w:val="num" w:pos="2160"/>
              </w:tabs>
              <w:jc w:val="both"/>
              <w:rPr>
                <w:szCs w:val="21"/>
                <w:lang w:val="en-US"/>
              </w:rPr>
            </w:pPr>
            <w:r w:rsidRPr="00495FA6">
              <w:rPr>
                <w:szCs w:val="21"/>
              </w:rPr>
              <w:t>CSSF is derived in Rel-15 approach, and any PFL is counted as a candidate for a MG occasion as long as at least one PRS resource on that PFL is fully covered by the MGL excluding RF switching time</w:t>
            </w:r>
          </w:p>
          <w:p w14:paraId="5CE3F150" w14:textId="77777777" w:rsidR="007744B2" w:rsidRPr="00495FA6" w:rsidRDefault="00FB4EFD" w:rsidP="00FB4EFD">
            <w:pPr>
              <w:numPr>
                <w:ilvl w:val="0"/>
                <w:numId w:val="14"/>
              </w:numPr>
              <w:tabs>
                <w:tab w:val="num" w:pos="1440"/>
              </w:tabs>
              <w:jc w:val="both"/>
              <w:rPr>
                <w:szCs w:val="21"/>
                <w:lang w:val="en-US"/>
              </w:rPr>
            </w:pPr>
            <w:r w:rsidRPr="00495FA6">
              <w:rPr>
                <w:szCs w:val="21"/>
              </w:rPr>
              <w:t>Option 3 (vivo)</w:t>
            </w:r>
          </w:p>
          <w:p w14:paraId="3781AE6D" w14:textId="75A645F9" w:rsidR="00537A23" w:rsidRPr="00495FA6" w:rsidRDefault="00FB4EFD" w:rsidP="00FB4EFD">
            <w:pPr>
              <w:numPr>
                <w:ilvl w:val="1"/>
                <w:numId w:val="14"/>
              </w:numPr>
              <w:jc w:val="both"/>
              <w:rPr>
                <w:szCs w:val="21"/>
                <w:lang w:val="en-US"/>
              </w:rPr>
            </w:pPr>
            <w:r w:rsidRPr="00495FA6">
              <w:rPr>
                <w:szCs w:val="21"/>
              </w:rPr>
              <w:t>Any PFL is counted as a candidate for a MG occasion as long as at least one PRS resource on that PFL is fully covered by the MGL excluding RF switching time. Selection of the one PFL for measurement for the MG occasion is up to UE implementation</w:t>
            </w:r>
          </w:p>
        </w:tc>
      </w:tr>
    </w:tbl>
    <w:p w14:paraId="0E2437F7" w14:textId="6168333A" w:rsidR="00537A23" w:rsidRPr="00DE3176" w:rsidRDefault="004B21CD" w:rsidP="00537A23">
      <w:pPr>
        <w:jc w:val="both"/>
        <w:rPr>
          <w:sz w:val="21"/>
          <w:szCs w:val="21"/>
        </w:rPr>
      </w:pPr>
      <w:r>
        <w:rPr>
          <w:sz w:val="21"/>
          <w:szCs w:val="21"/>
        </w:rPr>
        <w:t xml:space="preserve">From our perspective, </w:t>
      </w:r>
      <w:r w:rsidR="00501466">
        <w:rPr>
          <w:sz w:val="21"/>
          <w:szCs w:val="21"/>
        </w:rPr>
        <w:t xml:space="preserve">the selection of </w:t>
      </w:r>
      <w:r w:rsidR="00CE54A1">
        <w:rPr>
          <w:sz w:val="21"/>
          <w:szCs w:val="21"/>
        </w:rPr>
        <w:t xml:space="preserve">one </w:t>
      </w:r>
      <w:r w:rsidR="00501466">
        <w:rPr>
          <w:sz w:val="21"/>
          <w:szCs w:val="21"/>
        </w:rPr>
        <w:t xml:space="preserve">PFL </w:t>
      </w:r>
      <w:r w:rsidR="00CE54A1">
        <w:rPr>
          <w:sz w:val="21"/>
          <w:szCs w:val="21"/>
        </w:rPr>
        <w:t xml:space="preserve">in CSSF calculation should be up to UE implementation and it is not expected </w:t>
      </w:r>
      <w:r>
        <w:rPr>
          <w:sz w:val="21"/>
          <w:szCs w:val="21"/>
        </w:rPr>
        <w:t>to specify measurement behaviour among multiple PFL</w:t>
      </w:r>
      <w:r>
        <w:rPr>
          <w:rFonts w:hint="eastAsia"/>
          <w:sz w:val="21"/>
          <w:szCs w:val="21"/>
        </w:rPr>
        <w:t>s</w:t>
      </w:r>
      <w:r>
        <w:rPr>
          <w:sz w:val="21"/>
          <w:szCs w:val="21"/>
        </w:rPr>
        <w:t xml:space="preserve">, e.g. the </w:t>
      </w:r>
      <w:r w:rsidR="00711C82">
        <w:rPr>
          <w:sz w:val="21"/>
          <w:szCs w:val="21"/>
        </w:rPr>
        <w:t>measurement</w:t>
      </w:r>
      <w:r>
        <w:rPr>
          <w:sz w:val="21"/>
          <w:szCs w:val="21"/>
        </w:rPr>
        <w:t xml:space="preserve"> order. </w:t>
      </w:r>
      <w:r w:rsidR="00C4311B">
        <w:rPr>
          <w:sz w:val="21"/>
          <w:szCs w:val="21"/>
        </w:rPr>
        <w:t>So, option 2</w:t>
      </w:r>
      <w:r w:rsidR="00996CC2">
        <w:rPr>
          <w:sz w:val="21"/>
          <w:szCs w:val="21"/>
        </w:rPr>
        <w:t>b</w:t>
      </w:r>
      <w:r w:rsidR="00C4311B">
        <w:rPr>
          <w:sz w:val="21"/>
          <w:szCs w:val="21"/>
        </w:rPr>
        <w:t xml:space="preserve"> and option 3 </w:t>
      </w:r>
      <w:r w:rsidR="00996CC2">
        <w:rPr>
          <w:sz w:val="21"/>
          <w:szCs w:val="21"/>
        </w:rPr>
        <w:t>can be supported as the baseline</w:t>
      </w:r>
      <w:r w:rsidR="00711C82">
        <w:rPr>
          <w:sz w:val="21"/>
          <w:szCs w:val="21"/>
        </w:rPr>
        <w:t xml:space="preserve"> for the CSSF calculation</w:t>
      </w:r>
      <w:r w:rsidR="00C4311B">
        <w:rPr>
          <w:sz w:val="21"/>
          <w:szCs w:val="21"/>
        </w:rPr>
        <w:t xml:space="preserve">. </w:t>
      </w:r>
      <w:r w:rsidR="00711C82">
        <w:rPr>
          <w:sz w:val="21"/>
          <w:szCs w:val="21"/>
        </w:rPr>
        <w:t>F</w:t>
      </w:r>
      <w:r w:rsidR="00721112">
        <w:rPr>
          <w:sz w:val="21"/>
          <w:szCs w:val="21"/>
        </w:rPr>
        <w:t xml:space="preserve">or the CSSF of </w:t>
      </w:r>
      <w:proofErr w:type="gramStart"/>
      <w:r w:rsidR="00721112">
        <w:rPr>
          <w:sz w:val="21"/>
          <w:szCs w:val="21"/>
        </w:rPr>
        <w:t>a</w:t>
      </w:r>
      <w:proofErr w:type="gramEnd"/>
      <w:r w:rsidR="00721112">
        <w:rPr>
          <w:sz w:val="21"/>
          <w:szCs w:val="21"/>
        </w:rPr>
        <w:t xml:space="preserve"> RRM layer, we </w:t>
      </w:r>
      <w:r w:rsidR="00711C82">
        <w:rPr>
          <w:sz w:val="21"/>
          <w:szCs w:val="21"/>
        </w:rPr>
        <w:t xml:space="preserve">understand the </w:t>
      </w:r>
      <w:r w:rsidR="00721112">
        <w:rPr>
          <w:sz w:val="21"/>
          <w:szCs w:val="21"/>
        </w:rPr>
        <w:t xml:space="preserve">concern that the CSSF value may be different when different PFL is assumed. </w:t>
      </w:r>
      <w:r w:rsidR="008B5101" w:rsidRPr="00DE3176">
        <w:rPr>
          <w:sz w:val="21"/>
          <w:szCs w:val="21"/>
        </w:rPr>
        <w:t xml:space="preserve">We prefer to further evaluate the impacts on CSSF for </w:t>
      </w:r>
      <w:proofErr w:type="gramStart"/>
      <w:r w:rsidR="008B5101" w:rsidRPr="00DE3176">
        <w:rPr>
          <w:sz w:val="21"/>
          <w:szCs w:val="21"/>
        </w:rPr>
        <w:t>a</w:t>
      </w:r>
      <w:proofErr w:type="gramEnd"/>
      <w:r w:rsidR="008B5101" w:rsidRPr="00DE3176">
        <w:rPr>
          <w:sz w:val="21"/>
          <w:szCs w:val="21"/>
        </w:rPr>
        <w:t xml:space="preserve"> RRM layer with different PFL</w:t>
      </w:r>
      <w:r w:rsidR="00DE3176" w:rsidRPr="00DE3176">
        <w:rPr>
          <w:sz w:val="21"/>
          <w:szCs w:val="21"/>
        </w:rPr>
        <w:t>.</w:t>
      </w:r>
      <w:r w:rsidR="00721112" w:rsidRPr="00DE3176">
        <w:rPr>
          <w:sz w:val="21"/>
          <w:szCs w:val="21"/>
        </w:rPr>
        <w:t xml:space="preserve">  </w:t>
      </w:r>
    </w:p>
    <w:p w14:paraId="6718A6CF" w14:textId="0D53E14F" w:rsidR="007D0647" w:rsidRDefault="00537A23" w:rsidP="00537A23">
      <w:pPr>
        <w:jc w:val="both"/>
        <w:rPr>
          <w:b/>
        </w:rPr>
      </w:pPr>
      <w:r w:rsidRPr="00DE3176">
        <w:rPr>
          <w:rFonts w:hint="eastAsia"/>
          <w:b/>
        </w:rPr>
        <w:t>P</w:t>
      </w:r>
      <w:r w:rsidRPr="00DE3176">
        <w:rPr>
          <w:b/>
        </w:rPr>
        <w:t xml:space="preserve">roposal </w:t>
      </w:r>
      <w:r w:rsidR="00015C85" w:rsidRPr="00DE3176">
        <w:rPr>
          <w:b/>
        </w:rPr>
        <w:t>3</w:t>
      </w:r>
      <w:r w:rsidRPr="00DE3176">
        <w:rPr>
          <w:b/>
        </w:rPr>
        <w:t xml:space="preserve">: </w:t>
      </w:r>
      <w:r w:rsidR="007D0647" w:rsidRPr="00DE3176">
        <w:rPr>
          <w:b/>
        </w:rPr>
        <w:t>For the CSSF calculation of a PFL, the selection of one PFL is up to UE implementation.</w:t>
      </w:r>
    </w:p>
    <w:p w14:paraId="65F7411B" w14:textId="6E55FB90" w:rsidR="00DE3176" w:rsidRPr="00DE3176" w:rsidRDefault="00DE3176" w:rsidP="00537A23">
      <w:pPr>
        <w:jc w:val="both"/>
        <w:rPr>
          <w:b/>
        </w:rPr>
      </w:pPr>
      <w:r w:rsidRPr="00DE3176">
        <w:rPr>
          <w:rFonts w:hint="eastAsia"/>
          <w:b/>
        </w:rPr>
        <w:t>P</w:t>
      </w:r>
      <w:r w:rsidRPr="00DE3176">
        <w:rPr>
          <w:b/>
        </w:rPr>
        <w:t xml:space="preserve">roposal </w:t>
      </w:r>
      <w:r>
        <w:rPr>
          <w:b/>
        </w:rPr>
        <w:t>4</w:t>
      </w:r>
      <w:r w:rsidRPr="00DE3176">
        <w:rPr>
          <w:b/>
        </w:rPr>
        <w:t xml:space="preserve">: </w:t>
      </w:r>
      <w:r>
        <w:rPr>
          <w:b/>
        </w:rPr>
        <w:t>Further discuss</w:t>
      </w:r>
      <w:r w:rsidRPr="00DE3176">
        <w:rPr>
          <w:b/>
        </w:rPr>
        <w:t xml:space="preserve"> the CSSF calculation of </w:t>
      </w:r>
      <w:proofErr w:type="gramStart"/>
      <w:r w:rsidRPr="00DE3176">
        <w:rPr>
          <w:b/>
        </w:rPr>
        <w:t>a</w:t>
      </w:r>
      <w:proofErr w:type="gramEnd"/>
      <w:r w:rsidRPr="00DE3176">
        <w:rPr>
          <w:b/>
        </w:rPr>
        <w:t xml:space="preserve"> </w:t>
      </w:r>
      <w:r>
        <w:rPr>
          <w:b/>
        </w:rPr>
        <w:t>RRM layer when multiple PFLs are configured</w:t>
      </w:r>
      <w:r w:rsidRPr="00DE3176">
        <w:rPr>
          <w:b/>
        </w:rPr>
        <w:t>.</w:t>
      </w:r>
    </w:p>
    <w:p w14:paraId="68A1061C" w14:textId="77777777" w:rsidR="003176EA" w:rsidRDefault="003176EA" w:rsidP="003176EA">
      <w:pPr>
        <w:pStyle w:val="2"/>
        <w:spacing w:after="240"/>
        <w:jc w:val="both"/>
        <w:rPr>
          <w:rFonts w:eastAsia="等线"/>
          <w:lang w:eastAsia="zh-CN"/>
        </w:rPr>
      </w:pPr>
      <w:r>
        <w:rPr>
          <w:rFonts w:eastAsia="等线"/>
          <w:lang w:eastAsia="zh-CN"/>
        </w:rPr>
        <w:t>R</w:t>
      </w:r>
      <w:r w:rsidRPr="009F58FB">
        <w:rPr>
          <w:rFonts w:eastAsia="等线"/>
          <w:vertAlign w:val="subscript"/>
          <w:lang w:eastAsia="zh-CN"/>
        </w:rPr>
        <w:t>i</w:t>
      </w:r>
      <w:r>
        <w:rPr>
          <w:rFonts w:eastAsia="等线"/>
          <w:lang w:eastAsia="zh-CN"/>
        </w:rPr>
        <w:t xml:space="preserve"> </w:t>
      </w:r>
      <w:r>
        <w:rPr>
          <w:rFonts w:eastAsia="等线" w:hint="eastAsia"/>
          <w:lang w:eastAsia="zh-CN"/>
        </w:rPr>
        <w:t>ca</w:t>
      </w:r>
      <w:r>
        <w:rPr>
          <w:rFonts w:eastAsia="等线"/>
          <w:lang w:eastAsia="zh-CN"/>
        </w:rPr>
        <w:t>lculation for PRS measurement</w:t>
      </w:r>
    </w:p>
    <w:tbl>
      <w:tblPr>
        <w:tblStyle w:val="aff0"/>
        <w:tblW w:w="0" w:type="auto"/>
        <w:tblLook w:val="04A0" w:firstRow="1" w:lastRow="0" w:firstColumn="1" w:lastColumn="0" w:noHBand="0" w:noVBand="1"/>
      </w:tblPr>
      <w:tblGrid>
        <w:gridCol w:w="9631"/>
      </w:tblGrid>
      <w:tr w:rsidR="003176EA" w:rsidRPr="002A5232" w14:paraId="618240B0" w14:textId="77777777" w:rsidTr="00252CD4">
        <w:tc>
          <w:tcPr>
            <w:tcW w:w="9631" w:type="dxa"/>
          </w:tcPr>
          <w:p w14:paraId="749A7118" w14:textId="77777777" w:rsidR="007744B2" w:rsidRPr="003176EA" w:rsidRDefault="00FB4EFD" w:rsidP="003176EA">
            <w:pPr>
              <w:pStyle w:val="B10"/>
              <w:ind w:left="0" w:firstLine="0"/>
              <w:jc w:val="both"/>
              <w:rPr>
                <w:noProof/>
                <w:sz w:val="21"/>
                <w:szCs w:val="21"/>
                <w:lang w:val="en-US"/>
              </w:rPr>
            </w:pPr>
            <w:r w:rsidRPr="003176EA">
              <w:rPr>
                <w:noProof/>
                <w:sz w:val="21"/>
                <w:szCs w:val="21"/>
                <w:lang w:val="en-US"/>
              </w:rPr>
              <w:t xml:space="preserve">Parameter Ri </w:t>
            </w:r>
          </w:p>
          <w:p w14:paraId="63F1900A" w14:textId="77777777" w:rsidR="007744B2" w:rsidRPr="003176EA" w:rsidRDefault="00FB4EFD" w:rsidP="00FB4EFD">
            <w:pPr>
              <w:pStyle w:val="B10"/>
              <w:numPr>
                <w:ilvl w:val="0"/>
                <w:numId w:val="15"/>
              </w:numPr>
              <w:jc w:val="both"/>
              <w:rPr>
                <w:noProof/>
                <w:sz w:val="21"/>
                <w:szCs w:val="21"/>
                <w:lang w:val="en-US"/>
              </w:rPr>
            </w:pPr>
            <w:r w:rsidRPr="003176EA">
              <w:rPr>
                <w:noProof/>
                <w:sz w:val="21"/>
                <w:szCs w:val="21"/>
              </w:rPr>
              <w:lastRenderedPageBreak/>
              <w:t xml:space="preserve">Option 1 (OPPO) </w:t>
            </w:r>
          </w:p>
          <w:p w14:paraId="452FC63F" w14:textId="77777777" w:rsidR="007744B2" w:rsidRPr="003176EA" w:rsidRDefault="00FB4EFD" w:rsidP="00FB4EFD">
            <w:pPr>
              <w:pStyle w:val="B10"/>
              <w:numPr>
                <w:ilvl w:val="1"/>
                <w:numId w:val="15"/>
              </w:numPr>
              <w:jc w:val="both"/>
              <w:rPr>
                <w:noProof/>
                <w:sz w:val="21"/>
                <w:szCs w:val="21"/>
                <w:lang w:val="en-US"/>
              </w:rPr>
            </w:pPr>
            <w:r w:rsidRPr="003176EA">
              <w:rPr>
                <w:noProof/>
                <w:sz w:val="21"/>
                <w:szCs w:val="21"/>
              </w:rPr>
              <w:t>As for counting the number of actually available MGs for short-periodicity PRS layer i (the denominator of Ri), the candidate MG #j should be excluded under the following conditions:</w:t>
            </w:r>
          </w:p>
          <w:p w14:paraId="54D526F7" w14:textId="77777777" w:rsidR="007744B2" w:rsidRPr="003176EA" w:rsidRDefault="00FB4EFD" w:rsidP="00FB4EFD">
            <w:pPr>
              <w:pStyle w:val="B10"/>
              <w:numPr>
                <w:ilvl w:val="2"/>
                <w:numId w:val="15"/>
              </w:numPr>
              <w:jc w:val="both"/>
              <w:rPr>
                <w:noProof/>
                <w:sz w:val="21"/>
                <w:szCs w:val="21"/>
                <w:lang w:val="en-US"/>
              </w:rPr>
            </w:pPr>
            <w:r w:rsidRPr="003176EA">
              <w:rPr>
                <w:noProof/>
                <w:sz w:val="21"/>
                <w:szCs w:val="21"/>
              </w:rPr>
              <w:t>Case-1: when MG #j is within the processing time of any long-periodicity PRS in another MG #j-n, as illustrated in Figure 1, or</w:t>
            </w:r>
          </w:p>
          <w:p w14:paraId="1044C7E5" w14:textId="77777777" w:rsidR="007744B2" w:rsidRPr="003176EA" w:rsidRDefault="00FB4EFD" w:rsidP="00FB4EFD">
            <w:pPr>
              <w:pStyle w:val="B10"/>
              <w:numPr>
                <w:ilvl w:val="2"/>
                <w:numId w:val="15"/>
              </w:numPr>
              <w:jc w:val="both"/>
              <w:rPr>
                <w:noProof/>
                <w:sz w:val="21"/>
                <w:szCs w:val="21"/>
                <w:lang w:val="en-US"/>
              </w:rPr>
            </w:pPr>
            <w:r w:rsidRPr="003176EA">
              <w:rPr>
                <w:noProof/>
                <w:sz w:val="21"/>
                <w:szCs w:val="21"/>
              </w:rPr>
              <w:t xml:space="preserve">Case-2: when any long-periodicity PRS in another MG #j+n is within the processing time of PRS layer i in MG #j, as illustrated in Figure 2, or </w:t>
            </w:r>
          </w:p>
          <w:p w14:paraId="39B560D4" w14:textId="77777777" w:rsidR="007744B2" w:rsidRPr="003176EA" w:rsidRDefault="00FB4EFD" w:rsidP="00FB4EFD">
            <w:pPr>
              <w:pStyle w:val="B10"/>
              <w:numPr>
                <w:ilvl w:val="2"/>
                <w:numId w:val="15"/>
              </w:numPr>
              <w:jc w:val="both"/>
              <w:rPr>
                <w:noProof/>
                <w:sz w:val="21"/>
                <w:szCs w:val="21"/>
                <w:lang w:val="en-US"/>
              </w:rPr>
            </w:pPr>
            <w:r w:rsidRPr="003176EA">
              <w:rPr>
                <w:noProof/>
                <w:sz w:val="21"/>
                <w:szCs w:val="21"/>
              </w:rPr>
              <w:t>Case-3: when MG #j contains any long-periodicity PRS, which is already captured in the spec above</w:t>
            </w:r>
          </w:p>
          <w:p w14:paraId="7E50672D" w14:textId="77777777" w:rsidR="007744B2" w:rsidRPr="003176EA" w:rsidRDefault="00FB4EFD" w:rsidP="00FB4EFD">
            <w:pPr>
              <w:pStyle w:val="B10"/>
              <w:numPr>
                <w:ilvl w:val="0"/>
                <w:numId w:val="15"/>
              </w:numPr>
              <w:jc w:val="both"/>
              <w:rPr>
                <w:noProof/>
                <w:sz w:val="21"/>
                <w:szCs w:val="21"/>
                <w:lang w:val="en-US"/>
              </w:rPr>
            </w:pPr>
            <w:r w:rsidRPr="003176EA">
              <w:rPr>
                <w:noProof/>
                <w:sz w:val="21"/>
                <w:szCs w:val="21"/>
              </w:rPr>
              <w:t xml:space="preserve">Option 2 (HW, vivo, Nokia, Intel) </w:t>
            </w:r>
          </w:p>
          <w:p w14:paraId="062556DE" w14:textId="3F2A3BC6" w:rsidR="003176EA" w:rsidRPr="003176EA" w:rsidRDefault="00FB4EFD" w:rsidP="00FB4EFD">
            <w:pPr>
              <w:pStyle w:val="B10"/>
              <w:numPr>
                <w:ilvl w:val="1"/>
                <w:numId w:val="15"/>
              </w:numPr>
              <w:jc w:val="both"/>
              <w:rPr>
                <w:noProof/>
                <w:sz w:val="21"/>
                <w:szCs w:val="21"/>
                <w:lang w:val="en-US"/>
              </w:rPr>
            </w:pPr>
            <w:r w:rsidRPr="003176EA">
              <w:rPr>
                <w:noProof/>
                <w:sz w:val="21"/>
                <w:szCs w:val="21"/>
              </w:rPr>
              <w:t>Same as current Ri definition</w:t>
            </w:r>
          </w:p>
        </w:tc>
      </w:tr>
    </w:tbl>
    <w:p w14:paraId="363B6B1B" w14:textId="317CEFAF" w:rsidR="00282976" w:rsidRPr="002A5232" w:rsidRDefault="00EE3CD2" w:rsidP="003176EA">
      <w:pPr>
        <w:jc w:val="both"/>
        <w:rPr>
          <w:sz w:val="21"/>
          <w:szCs w:val="21"/>
        </w:rPr>
      </w:pPr>
      <w:r>
        <w:rPr>
          <w:sz w:val="21"/>
          <w:szCs w:val="21"/>
        </w:rPr>
        <w:lastRenderedPageBreak/>
        <w:t xml:space="preserve">When calculating parameter Ri, we propose to </w:t>
      </w:r>
      <w:r w:rsidR="00CD180F">
        <w:rPr>
          <w:sz w:val="21"/>
          <w:szCs w:val="21"/>
        </w:rPr>
        <w:t>reserve</w:t>
      </w:r>
      <w:r>
        <w:rPr>
          <w:sz w:val="21"/>
          <w:szCs w:val="21"/>
        </w:rPr>
        <w:t xml:space="preserve"> </w:t>
      </w:r>
      <w:r w:rsidR="00887A3B">
        <w:rPr>
          <w:sz w:val="21"/>
          <w:szCs w:val="21"/>
        </w:rPr>
        <w:t xml:space="preserve">additional </w:t>
      </w:r>
      <w:r>
        <w:rPr>
          <w:sz w:val="21"/>
          <w:szCs w:val="21"/>
        </w:rPr>
        <w:t>MG occasions for long-periodicity PRS due processing capability as illustrated above. The motivation is to enable the measurements for</w:t>
      </w:r>
      <w:r w:rsidRPr="0044655C">
        <w:rPr>
          <w:sz w:val="21"/>
          <w:szCs w:val="21"/>
        </w:rPr>
        <w:t xml:space="preserve"> long-periodicity PRS and {short-periodicity PRS + RRM} in </w:t>
      </w:r>
      <w:r>
        <w:rPr>
          <w:sz w:val="21"/>
          <w:szCs w:val="21"/>
        </w:rPr>
        <w:t xml:space="preserve">a </w:t>
      </w:r>
      <w:r w:rsidRPr="0044655C">
        <w:rPr>
          <w:sz w:val="21"/>
          <w:szCs w:val="21"/>
        </w:rPr>
        <w:t xml:space="preserve">parallel </w:t>
      </w:r>
      <w:r>
        <w:rPr>
          <w:sz w:val="21"/>
          <w:szCs w:val="21"/>
        </w:rPr>
        <w:t xml:space="preserve">manner </w:t>
      </w:r>
      <w:r w:rsidRPr="0044655C">
        <w:rPr>
          <w:sz w:val="21"/>
          <w:szCs w:val="21"/>
        </w:rPr>
        <w:t>(within different MG occasions) and</w:t>
      </w:r>
      <w:r>
        <w:rPr>
          <w:sz w:val="21"/>
          <w:szCs w:val="21"/>
        </w:rPr>
        <w:t xml:space="preserve"> the total measurement delay could be reduced significantly</w:t>
      </w:r>
      <w:r w:rsidR="00265255">
        <w:rPr>
          <w:sz w:val="21"/>
          <w:szCs w:val="21"/>
        </w:rPr>
        <w:t xml:space="preserve"> if </w:t>
      </w:r>
      <w:r w:rsidR="002D52ED">
        <w:rPr>
          <w:sz w:val="21"/>
          <w:szCs w:val="21"/>
        </w:rPr>
        <w:t xml:space="preserve">the </w:t>
      </w:r>
      <w:r w:rsidR="00265255">
        <w:rPr>
          <w:sz w:val="21"/>
          <w:szCs w:val="21"/>
        </w:rPr>
        <w:t xml:space="preserve">maximum measurement period of each individual PFL is used </w:t>
      </w:r>
      <w:r w:rsidR="00ED5BC7">
        <w:rPr>
          <w:sz w:val="21"/>
          <w:szCs w:val="21"/>
        </w:rPr>
        <w:t>as</w:t>
      </w:r>
      <w:r w:rsidR="00265255">
        <w:rPr>
          <w:sz w:val="21"/>
          <w:szCs w:val="21"/>
        </w:rPr>
        <w:t xml:space="preserve"> the total measurement period of multiple PFL</w:t>
      </w:r>
      <w:r w:rsidRPr="0044655C">
        <w:rPr>
          <w:sz w:val="21"/>
          <w:szCs w:val="21"/>
        </w:rPr>
        <w:t>.</w:t>
      </w:r>
      <w:r>
        <w:rPr>
          <w:sz w:val="21"/>
          <w:szCs w:val="21"/>
        </w:rPr>
        <w:t xml:space="preserve"> However, it is agreed in the last meeting that measurement period of multiple PFLs is defined as summation of the measurement </w:t>
      </w:r>
      <w:r w:rsidR="00265255">
        <w:rPr>
          <w:sz w:val="21"/>
          <w:szCs w:val="21"/>
        </w:rPr>
        <w:t xml:space="preserve">period </w:t>
      </w:r>
      <w:r>
        <w:rPr>
          <w:sz w:val="21"/>
          <w:szCs w:val="21"/>
        </w:rPr>
        <w:t>of each PFL for both overlapping and non-overlapping scenarios. So, the optimization in option 1 is no longer needed in R</w:t>
      </w:r>
      <w:r w:rsidR="00184991">
        <w:rPr>
          <w:sz w:val="21"/>
          <w:szCs w:val="21"/>
        </w:rPr>
        <w:t>el</w:t>
      </w:r>
      <w:r>
        <w:rPr>
          <w:sz w:val="21"/>
          <w:szCs w:val="21"/>
        </w:rPr>
        <w:t>-16</w:t>
      </w:r>
      <w:r w:rsidR="00640A61">
        <w:rPr>
          <w:sz w:val="21"/>
          <w:szCs w:val="21"/>
        </w:rPr>
        <w:t xml:space="preserve"> and we can compromise to option 2 considering the progress in Rel-16. </w:t>
      </w:r>
      <w:r w:rsidR="009B3BE5">
        <w:rPr>
          <w:sz w:val="21"/>
          <w:szCs w:val="21"/>
        </w:rPr>
        <w:t xml:space="preserve">However, </w:t>
      </w:r>
      <w:r w:rsidR="007B0704">
        <w:rPr>
          <w:sz w:val="21"/>
          <w:szCs w:val="21"/>
        </w:rPr>
        <w:t>Ri in R</w:t>
      </w:r>
      <w:r w:rsidR="00184991">
        <w:rPr>
          <w:sz w:val="21"/>
          <w:szCs w:val="21"/>
        </w:rPr>
        <w:t>el</w:t>
      </w:r>
      <w:r w:rsidR="007B0704">
        <w:rPr>
          <w:sz w:val="21"/>
          <w:szCs w:val="21"/>
        </w:rPr>
        <w:t>-15 does not consider</w:t>
      </w:r>
      <w:r w:rsidR="007C16F6">
        <w:rPr>
          <w:sz w:val="21"/>
          <w:szCs w:val="21"/>
        </w:rPr>
        <w:t xml:space="preserve"> the selection of</w:t>
      </w:r>
      <w:r w:rsidR="007B0704">
        <w:rPr>
          <w:sz w:val="21"/>
          <w:szCs w:val="21"/>
        </w:rPr>
        <w:t xml:space="preserve"> one PFL. </w:t>
      </w:r>
      <w:r w:rsidR="00761C79">
        <w:rPr>
          <w:sz w:val="21"/>
          <w:szCs w:val="21"/>
        </w:rPr>
        <w:t>Since Ri is an i</w:t>
      </w:r>
      <w:r w:rsidR="00761C79" w:rsidRPr="00761C79">
        <w:rPr>
          <w:sz w:val="21"/>
          <w:szCs w:val="21"/>
        </w:rPr>
        <w:t xml:space="preserve">ntermediate </w:t>
      </w:r>
      <w:r w:rsidR="00761C79">
        <w:rPr>
          <w:sz w:val="21"/>
          <w:szCs w:val="21"/>
        </w:rPr>
        <w:t>parameter</w:t>
      </w:r>
      <w:r w:rsidR="00761C79" w:rsidRPr="00761C79">
        <w:rPr>
          <w:sz w:val="21"/>
          <w:szCs w:val="21"/>
        </w:rPr>
        <w:t xml:space="preserve"> in calculating </w:t>
      </w:r>
      <w:r w:rsidR="00761C79">
        <w:rPr>
          <w:sz w:val="21"/>
          <w:szCs w:val="21"/>
        </w:rPr>
        <w:t xml:space="preserve">CSSF, </w:t>
      </w:r>
      <w:r w:rsidR="00BC00F8">
        <w:rPr>
          <w:sz w:val="21"/>
          <w:szCs w:val="21"/>
        </w:rPr>
        <w:t xml:space="preserve">it is </w:t>
      </w:r>
      <w:r w:rsidR="00761C79">
        <w:rPr>
          <w:sz w:val="21"/>
          <w:szCs w:val="21"/>
        </w:rPr>
        <w:t>better to follow the same principle</w:t>
      </w:r>
      <w:r w:rsidR="00BC00F8">
        <w:rPr>
          <w:sz w:val="21"/>
          <w:szCs w:val="21"/>
        </w:rPr>
        <w:t xml:space="preserve"> </w:t>
      </w:r>
      <w:r w:rsidR="00761C79">
        <w:rPr>
          <w:sz w:val="21"/>
          <w:szCs w:val="21"/>
        </w:rPr>
        <w:t xml:space="preserve">as </w:t>
      </w:r>
      <w:r w:rsidR="00856A9F">
        <w:rPr>
          <w:sz w:val="21"/>
          <w:szCs w:val="21"/>
        </w:rPr>
        <w:t>CSSF calculation discussed</w:t>
      </w:r>
      <w:r w:rsidR="00BC00F8">
        <w:rPr>
          <w:sz w:val="21"/>
          <w:szCs w:val="21"/>
        </w:rPr>
        <w:t xml:space="preserve"> in sub-section 2-2.</w:t>
      </w:r>
    </w:p>
    <w:p w14:paraId="024DA0F2" w14:textId="52AFF75A" w:rsidR="00ED5BC7" w:rsidRDefault="00265255" w:rsidP="003176EA">
      <w:pPr>
        <w:spacing w:beforeLines="50" w:before="120" w:after="120"/>
        <w:jc w:val="both"/>
        <w:rPr>
          <w:b/>
          <w:sz w:val="21"/>
          <w:szCs w:val="21"/>
        </w:rPr>
      </w:pPr>
      <w:r>
        <w:rPr>
          <w:b/>
          <w:sz w:val="21"/>
          <w:szCs w:val="21"/>
        </w:rPr>
        <w:t>Observation</w:t>
      </w:r>
      <w:r w:rsidR="003176EA" w:rsidRPr="002A5232">
        <w:rPr>
          <w:b/>
          <w:sz w:val="21"/>
          <w:szCs w:val="21"/>
        </w:rPr>
        <w:t xml:space="preserve"> 1: </w:t>
      </w:r>
      <w:r w:rsidR="00761C79">
        <w:rPr>
          <w:b/>
          <w:sz w:val="21"/>
          <w:szCs w:val="21"/>
        </w:rPr>
        <w:t>The Ri calculation in o</w:t>
      </w:r>
      <w:r w:rsidR="00ED5BC7">
        <w:rPr>
          <w:b/>
          <w:sz w:val="21"/>
          <w:szCs w:val="21"/>
        </w:rPr>
        <w:t xml:space="preserve">ption 1 is beneficial for reducing measurement period </w:t>
      </w:r>
      <w:r w:rsidR="009D33A9">
        <w:rPr>
          <w:b/>
          <w:sz w:val="21"/>
          <w:szCs w:val="21"/>
        </w:rPr>
        <w:t xml:space="preserve">only </w:t>
      </w:r>
      <w:r w:rsidR="00ED5BC7">
        <w:rPr>
          <w:b/>
          <w:sz w:val="21"/>
          <w:szCs w:val="21"/>
        </w:rPr>
        <w:t xml:space="preserve">if </w:t>
      </w:r>
      <w:r w:rsidR="00B91AD8">
        <w:rPr>
          <w:b/>
          <w:sz w:val="21"/>
          <w:szCs w:val="21"/>
        </w:rPr>
        <w:t xml:space="preserve">the </w:t>
      </w:r>
      <w:r w:rsidR="00ED5BC7">
        <w:rPr>
          <w:b/>
          <w:sz w:val="21"/>
          <w:szCs w:val="21"/>
        </w:rPr>
        <w:t>max-based approach is used</w:t>
      </w:r>
      <w:r w:rsidR="00282976">
        <w:rPr>
          <w:b/>
          <w:sz w:val="21"/>
          <w:szCs w:val="21"/>
        </w:rPr>
        <w:t>.</w:t>
      </w:r>
      <w:r w:rsidR="00ED5BC7">
        <w:rPr>
          <w:b/>
          <w:sz w:val="21"/>
          <w:szCs w:val="21"/>
        </w:rPr>
        <w:t xml:space="preserve"> </w:t>
      </w:r>
    </w:p>
    <w:p w14:paraId="780930E2" w14:textId="1D59D954" w:rsidR="009B3BE5" w:rsidRDefault="00DD2855" w:rsidP="003176EA">
      <w:pPr>
        <w:spacing w:beforeLines="50" w:before="120" w:after="120"/>
        <w:jc w:val="both"/>
        <w:rPr>
          <w:b/>
          <w:sz w:val="21"/>
          <w:szCs w:val="21"/>
        </w:rPr>
      </w:pPr>
      <w:r w:rsidRPr="009B3BE5">
        <w:rPr>
          <w:b/>
          <w:sz w:val="21"/>
          <w:szCs w:val="21"/>
        </w:rPr>
        <w:t xml:space="preserve">Proposal </w:t>
      </w:r>
      <w:r w:rsidR="00BC00F8" w:rsidRPr="009B3BE5">
        <w:rPr>
          <w:b/>
          <w:sz w:val="21"/>
          <w:szCs w:val="21"/>
        </w:rPr>
        <w:t>5</w:t>
      </w:r>
      <w:r w:rsidRPr="009B3BE5">
        <w:rPr>
          <w:b/>
          <w:sz w:val="21"/>
          <w:szCs w:val="21"/>
        </w:rPr>
        <w:t xml:space="preserve">: </w:t>
      </w:r>
      <w:r w:rsidR="009B3BE5">
        <w:rPr>
          <w:b/>
          <w:sz w:val="21"/>
          <w:szCs w:val="21"/>
        </w:rPr>
        <w:t xml:space="preserve">Current Ri definition can be reused in Rel-16 and </w:t>
      </w:r>
      <w:r w:rsidR="00E064D2">
        <w:rPr>
          <w:b/>
          <w:sz w:val="21"/>
          <w:szCs w:val="21"/>
        </w:rPr>
        <w:t xml:space="preserve">should be </w:t>
      </w:r>
      <w:r w:rsidR="009B3BE5">
        <w:rPr>
          <w:b/>
          <w:sz w:val="21"/>
          <w:szCs w:val="21"/>
        </w:rPr>
        <w:t xml:space="preserve">based on the </w:t>
      </w:r>
      <w:r w:rsidR="004A32EA">
        <w:rPr>
          <w:b/>
          <w:sz w:val="21"/>
          <w:szCs w:val="21"/>
        </w:rPr>
        <w:t>selection of</w:t>
      </w:r>
      <w:r w:rsidR="009B3BE5">
        <w:rPr>
          <w:b/>
          <w:sz w:val="21"/>
          <w:szCs w:val="21"/>
        </w:rPr>
        <w:t xml:space="preserve"> PFL</w:t>
      </w:r>
      <w:r w:rsidR="004A32EA">
        <w:rPr>
          <w:b/>
          <w:sz w:val="21"/>
          <w:szCs w:val="21"/>
        </w:rPr>
        <w:t xml:space="preserve"> in CSSF calculation</w:t>
      </w:r>
      <w:r w:rsidR="009B3BE5">
        <w:rPr>
          <w:b/>
          <w:sz w:val="21"/>
          <w:szCs w:val="21"/>
        </w:rPr>
        <w:t>.</w:t>
      </w:r>
    </w:p>
    <w:bookmarkEnd w:id="2"/>
    <w:p w14:paraId="768C5081" w14:textId="2A3934A3" w:rsidR="008D583F" w:rsidRPr="008D583F" w:rsidRDefault="003E77DE" w:rsidP="00AC4381">
      <w:pPr>
        <w:pStyle w:val="2"/>
        <w:spacing w:after="240"/>
        <w:jc w:val="both"/>
      </w:pPr>
      <w:r w:rsidRPr="003E77DE">
        <w:t>Requirements applicability considering UE capability</w:t>
      </w:r>
    </w:p>
    <w:tbl>
      <w:tblPr>
        <w:tblStyle w:val="aff0"/>
        <w:tblW w:w="0" w:type="auto"/>
        <w:tblLook w:val="04A0" w:firstRow="1" w:lastRow="0" w:firstColumn="1" w:lastColumn="0" w:noHBand="0" w:noVBand="1"/>
      </w:tblPr>
      <w:tblGrid>
        <w:gridCol w:w="9631"/>
      </w:tblGrid>
      <w:tr w:rsidR="008D583F" w:rsidRPr="002A5232" w14:paraId="1AC9B966" w14:textId="77777777" w:rsidTr="008D583F">
        <w:tc>
          <w:tcPr>
            <w:tcW w:w="9631" w:type="dxa"/>
          </w:tcPr>
          <w:p w14:paraId="5D33F73F" w14:textId="77777777" w:rsidR="007744B2" w:rsidRPr="004321EA" w:rsidRDefault="00FB4EFD" w:rsidP="00FB4EFD">
            <w:pPr>
              <w:numPr>
                <w:ilvl w:val="0"/>
                <w:numId w:val="16"/>
              </w:numPr>
              <w:jc w:val="both"/>
              <w:rPr>
                <w:sz w:val="21"/>
                <w:szCs w:val="21"/>
                <w:lang w:val="en-US"/>
              </w:rPr>
            </w:pPr>
            <w:r w:rsidRPr="004321EA">
              <w:rPr>
                <w:sz w:val="21"/>
                <w:szCs w:val="21"/>
                <w:lang w:val="en-US"/>
              </w:rPr>
              <w:t xml:space="preserve">Time span of PRS resource instance &gt; N </w:t>
            </w:r>
          </w:p>
          <w:p w14:paraId="2DA121E6" w14:textId="77777777" w:rsidR="007744B2" w:rsidRPr="004321EA" w:rsidRDefault="00FB4EFD" w:rsidP="00FB4EFD">
            <w:pPr>
              <w:numPr>
                <w:ilvl w:val="1"/>
                <w:numId w:val="16"/>
              </w:numPr>
              <w:jc w:val="both"/>
              <w:rPr>
                <w:sz w:val="21"/>
                <w:szCs w:val="21"/>
                <w:lang w:val="en-US"/>
              </w:rPr>
            </w:pPr>
            <w:r w:rsidRPr="004321EA">
              <w:rPr>
                <w:sz w:val="21"/>
                <w:szCs w:val="21"/>
              </w:rPr>
              <w:t>Option 1 (QC)</w:t>
            </w:r>
          </w:p>
          <w:p w14:paraId="199E519E" w14:textId="77777777" w:rsidR="007744B2" w:rsidRPr="004321EA" w:rsidRDefault="00FB4EFD" w:rsidP="00FB4EFD">
            <w:pPr>
              <w:numPr>
                <w:ilvl w:val="2"/>
                <w:numId w:val="16"/>
              </w:numPr>
              <w:jc w:val="both"/>
              <w:rPr>
                <w:sz w:val="21"/>
                <w:szCs w:val="21"/>
                <w:lang w:val="en-US"/>
              </w:rPr>
            </w:pPr>
            <w:r w:rsidRPr="004321EA">
              <w:rPr>
                <w:sz w:val="21"/>
                <w:szCs w:val="21"/>
              </w:rPr>
              <w:t>The measurement requirements do not apply for a PRS resource, if time span of the PRS resource instance (including at least the minimum number of repetitions specified in the accuracy requirements) is greater than UE reported capability N</w:t>
            </w:r>
          </w:p>
          <w:p w14:paraId="69ADE4CD" w14:textId="77777777" w:rsidR="007744B2" w:rsidRPr="004321EA" w:rsidRDefault="00FB4EFD" w:rsidP="00FB4EFD">
            <w:pPr>
              <w:numPr>
                <w:ilvl w:val="1"/>
                <w:numId w:val="16"/>
              </w:numPr>
              <w:jc w:val="both"/>
              <w:rPr>
                <w:sz w:val="21"/>
                <w:szCs w:val="21"/>
                <w:lang w:val="en-US"/>
              </w:rPr>
            </w:pPr>
            <w:r w:rsidRPr="004321EA">
              <w:rPr>
                <w:sz w:val="21"/>
                <w:szCs w:val="21"/>
              </w:rPr>
              <w:t>Option 2 (OPPO, HW, Intel)</w:t>
            </w:r>
          </w:p>
          <w:p w14:paraId="4F2F7479" w14:textId="77777777" w:rsidR="007744B2" w:rsidRPr="004321EA" w:rsidRDefault="00FB4EFD" w:rsidP="00FB4EFD">
            <w:pPr>
              <w:numPr>
                <w:ilvl w:val="2"/>
                <w:numId w:val="16"/>
              </w:numPr>
              <w:jc w:val="both"/>
              <w:rPr>
                <w:sz w:val="21"/>
                <w:szCs w:val="21"/>
                <w:lang w:val="en-US"/>
              </w:rPr>
            </w:pPr>
            <w:r w:rsidRPr="004321EA">
              <w:rPr>
                <w:sz w:val="21"/>
                <w:szCs w:val="21"/>
              </w:rPr>
              <w:t>Measurement requirements do not apply for a PRS resource when the time span of PRS resource instance &gt; N</w:t>
            </w:r>
          </w:p>
          <w:p w14:paraId="6A94244A" w14:textId="77777777" w:rsidR="007744B2" w:rsidRPr="004321EA" w:rsidRDefault="00FB4EFD" w:rsidP="00FB4EFD">
            <w:pPr>
              <w:numPr>
                <w:ilvl w:val="1"/>
                <w:numId w:val="16"/>
              </w:numPr>
              <w:jc w:val="both"/>
              <w:rPr>
                <w:sz w:val="21"/>
                <w:szCs w:val="21"/>
                <w:lang w:val="en-US"/>
              </w:rPr>
            </w:pPr>
            <w:r w:rsidRPr="004321EA">
              <w:rPr>
                <w:sz w:val="21"/>
                <w:szCs w:val="21"/>
              </w:rPr>
              <w:t>Option 3 (vivo, Nokia)</w:t>
            </w:r>
          </w:p>
          <w:p w14:paraId="50411F05" w14:textId="77777777" w:rsidR="007744B2" w:rsidRPr="004321EA" w:rsidRDefault="00FB4EFD" w:rsidP="00FB4EFD">
            <w:pPr>
              <w:numPr>
                <w:ilvl w:val="2"/>
                <w:numId w:val="16"/>
              </w:numPr>
              <w:jc w:val="both"/>
              <w:rPr>
                <w:sz w:val="21"/>
                <w:szCs w:val="21"/>
                <w:lang w:val="en-US"/>
              </w:rPr>
            </w:pPr>
            <w:r w:rsidRPr="004321EA">
              <w:rPr>
                <w:sz w:val="21"/>
                <w:szCs w:val="21"/>
              </w:rPr>
              <w:t>If time span of the PRS resource instance within MG is greater than UE reported capability N, measurement period requirements shall apply</w:t>
            </w:r>
          </w:p>
          <w:p w14:paraId="407FB8BC" w14:textId="77777777" w:rsidR="007744B2" w:rsidRPr="00F72B4C" w:rsidRDefault="00FB4EFD" w:rsidP="00FB4EFD">
            <w:pPr>
              <w:numPr>
                <w:ilvl w:val="0"/>
                <w:numId w:val="16"/>
              </w:numPr>
              <w:jc w:val="both"/>
              <w:rPr>
                <w:sz w:val="21"/>
                <w:szCs w:val="21"/>
                <w:lang w:val="en-US"/>
              </w:rPr>
            </w:pPr>
            <w:r w:rsidRPr="00F72B4C">
              <w:rPr>
                <w:sz w:val="21"/>
                <w:szCs w:val="21"/>
                <w:lang w:val="en-US"/>
              </w:rPr>
              <w:t xml:space="preserve">Time span of PRS resource instance &gt; MGL </w:t>
            </w:r>
          </w:p>
          <w:p w14:paraId="7EDEE27A" w14:textId="77777777" w:rsidR="007744B2" w:rsidRPr="00F72B4C" w:rsidRDefault="00FB4EFD" w:rsidP="00FB4EFD">
            <w:pPr>
              <w:numPr>
                <w:ilvl w:val="1"/>
                <w:numId w:val="16"/>
              </w:numPr>
              <w:jc w:val="both"/>
              <w:rPr>
                <w:sz w:val="21"/>
                <w:szCs w:val="21"/>
                <w:lang w:val="en-US"/>
              </w:rPr>
            </w:pPr>
            <w:r w:rsidRPr="00F72B4C">
              <w:rPr>
                <w:sz w:val="21"/>
                <w:szCs w:val="21"/>
              </w:rPr>
              <w:t>Option 1 (QC)</w:t>
            </w:r>
          </w:p>
          <w:p w14:paraId="47A36EE3" w14:textId="77777777" w:rsidR="007744B2" w:rsidRPr="00F72B4C" w:rsidRDefault="00FB4EFD" w:rsidP="00FB4EFD">
            <w:pPr>
              <w:numPr>
                <w:ilvl w:val="2"/>
                <w:numId w:val="16"/>
              </w:numPr>
              <w:jc w:val="both"/>
              <w:rPr>
                <w:sz w:val="21"/>
                <w:szCs w:val="21"/>
                <w:lang w:val="en-US"/>
              </w:rPr>
            </w:pPr>
            <w:r w:rsidRPr="00F72B4C">
              <w:rPr>
                <w:sz w:val="21"/>
                <w:szCs w:val="21"/>
                <w:lang w:val="en-US"/>
              </w:rPr>
              <w:lastRenderedPageBreak/>
              <w:t>The measurement requirements do not apply for a PRS resource, if the time span of a DL PRS resource instance (including at least the minimum number of repetitions specified in the accuracy requirements) is greater than the configured measurement gap length.</w:t>
            </w:r>
          </w:p>
          <w:p w14:paraId="63E1CB03" w14:textId="77777777" w:rsidR="007744B2" w:rsidRPr="00F72B4C" w:rsidRDefault="00FB4EFD" w:rsidP="00FB4EFD">
            <w:pPr>
              <w:numPr>
                <w:ilvl w:val="1"/>
                <w:numId w:val="16"/>
              </w:numPr>
              <w:jc w:val="both"/>
              <w:rPr>
                <w:sz w:val="21"/>
                <w:szCs w:val="21"/>
                <w:lang w:val="en-US"/>
              </w:rPr>
            </w:pPr>
            <w:r w:rsidRPr="00F72B4C">
              <w:rPr>
                <w:sz w:val="21"/>
                <w:szCs w:val="21"/>
              </w:rPr>
              <w:t>Option 2 (OPPO, vivo, HW, CATT, Intel)</w:t>
            </w:r>
          </w:p>
          <w:p w14:paraId="0A813B39" w14:textId="7C6449B1" w:rsidR="008D583F" w:rsidRPr="00F72B4C" w:rsidRDefault="00FB4EFD" w:rsidP="00FB4EFD">
            <w:pPr>
              <w:numPr>
                <w:ilvl w:val="2"/>
                <w:numId w:val="16"/>
              </w:numPr>
              <w:jc w:val="both"/>
              <w:rPr>
                <w:sz w:val="21"/>
                <w:szCs w:val="21"/>
                <w:lang w:val="en-US"/>
              </w:rPr>
            </w:pPr>
            <w:r w:rsidRPr="00F72B4C">
              <w:rPr>
                <w:sz w:val="21"/>
                <w:szCs w:val="21"/>
              </w:rPr>
              <w:t>Measurement requirements do not apply for a PRS resource when the time span of PRS resource instance &gt; MGL</w:t>
            </w:r>
            <w:r w:rsidR="007C49AC" w:rsidRPr="00F72B4C">
              <w:rPr>
                <w:szCs w:val="21"/>
                <w:lang w:val="en-US"/>
              </w:rPr>
              <w:t xml:space="preserve"> </w:t>
            </w:r>
          </w:p>
        </w:tc>
      </w:tr>
    </w:tbl>
    <w:p w14:paraId="017ECCD6" w14:textId="55F1424D" w:rsidR="00F57573" w:rsidRDefault="001D6981" w:rsidP="00AC4381">
      <w:pPr>
        <w:jc w:val="both"/>
        <w:rPr>
          <w:sz w:val="21"/>
          <w:szCs w:val="21"/>
          <w:lang w:val="en-US"/>
        </w:rPr>
      </w:pPr>
      <w:r w:rsidRPr="00F57573">
        <w:rPr>
          <w:sz w:val="21"/>
          <w:szCs w:val="21"/>
          <w:lang w:val="en-US"/>
        </w:rPr>
        <w:lastRenderedPageBreak/>
        <w:t>When t</w:t>
      </w:r>
      <w:r w:rsidR="00BA4D76" w:rsidRPr="00F57573">
        <w:rPr>
          <w:sz w:val="21"/>
          <w:szCs w:val="21"/>
          <w:lang w:val="en-US"/>
        </w:rPr>
        <w:t xml:space="preserve">he PRS resource instance </w:t>
      </w:r>
      <w:r w:rsidR="009070A1">
        <w:rPr>
          <w:sz w:val="21"/>
          <w:szCs w:val="21"/>
          <w:lang w:val="en-US"/>
        </w:rPr>
        <w:t xml:space="preserve">is </w:t>
      </w:r>
      <w:r w:rsidR="00BA4D76" w:rsidRPr="00F57573">
        <w:rPr>
          <w:sz w:val="21"/>
          <w:szCs w:val="21"/>
          <w:lang w:val="en-US"/>
        </w:rPr>
        <w:t>greater than UE capability</w:t>
      </w:r>
      <w:r w:rsidRPr="00F57573">
        <w:rPr>
          <w:sz w:val="21"/>
          <w:szCs w:val="21"/>
          <w:lang w:val="en-US"/>
        </w:rPr>
        <w:t xml:space="preserve"> N, </w:t>
      </w:r>
      <w:r w:rsidR="004A67C4" w:rsidRPr="00F57573">
        <w:rPr>
          <w:sz w:val="21"/>
          <w:szCs w:val="21"/>
          <w:lang w:val="en-US"/>
        </w:rPr>
        <w:t>multiple MG occasions are required and PRS measurement results within multiple MG occasions should be combined together</w:t>
      </w:r>
      <w:r w:rsidR="004818BA" w:rsidRPr="00F57573">
        <w:rPr>
          <w:sz w:val="21"/>
          <w:szCs w:val="21"/>
          <w:lang w:val="en-US"/>
        </w:rPr>
        <w:t xml:space="preserve">, which is </w:t>
      </w:r>
      <w:r w:rsidR="00D15132" w:rsidRPr="00F57573">
        <w:rPr>
          <w:sz w:val="21"/>
          <w:szCs w:val="21"/>
          <w:lang w:val="en-US"/>
        </w:rPr>
        <w:t>complicate</w:t>
      </w:r>
      <w:r w:rsidR="004818BA" w:rsidRPr="00F57573">
        <w:rPr>
          <w:sz w:val="21"/>
          <w:szCs w:val="21"/>
          <w:lang w:val="en-US"/>
        </w:rPr>
        <w:t>d for</w:t>
      </w:r>
      <w:r w:rsidR="00D15132" w:rsidRPr="00F57573">
        <w:rPr>
          <w:sz w:val="21"/>
          <w:szCs w:val="21"/>
          <w:lang w:val="en-US"/>
        </w:rPr>
        <w:t xml:space="preserve"> UE implementation</w:t>
      </w:r>
      <w:r w:rsidR="004818BA" w:rsidRPr="00F57573">
        <w:rPr>
          <w:sz w:val="21"/>
          <w:szCs w:val="21"/>
          <w:lang w:val="en-US"/>
        </w:rPr>
        <w:t>. T</w:t>
      </w:r>
      <w:r w:rsidR="00D15132" w:rsidRPr="00F57573">
        <w:rPr>
          <w:sz w:val="21"/>
          <w:szCs w:val="21"/>
          <w:lang w:val="en-US"/>
        </w:rPr>
        <w:t xml:space="preserve">herefore </w:t>
      </w:r>
      <w:r w:rsidR="00931030" w:rsidRPr="00F57573">
        <w:rPr>
          <w:sz w:val="21"/>
          <w:szCs w:val="21"/>
          <w:lang w:val="en-US"/>
        </w:rPr>
        <w:t xml:space="preserve">option 3 </w:t>
      </w:r>
      <w:r w:rsidR="00D15132" w:rsidRPr="00F57573">
        <w:rPr>
          <w:sz w:val="21"/>
          <w:szCs w:val="21"/>
          <w:lang w:val="en-US"/>
        </w:rPr>
        <w:t xml:space="preserve">is not expected. </w:t>
      </w:r>
      <w:r w:rsidR="00414FDE" w:rsidRPr="00F57573">
        <w:rPr>
          <w:sz w:val="21"/>
          <w:szCs w:val="21"/>
          <w:lang w:val="en-US"/>
        </w:rPr>
        <w:t>T</w:t>
      </w:r>
      <w:r w:rsidR="00414FDE" w:rsidRPr="00F57573">
        <w:rPr>
          <w:rFonts w:hint="eastAsia"/>
          <w:sz w:val="21"/>
          <w:szCs w:val="21"/>
          <w:lang w:val="en-US"/>
        </w:rPr>
        <w:t>he</w:t>
      </w:r>
      <w:r w:rsidR="00414FDE" w:rsidRPr="00F57573">
        <w:rPr>
          <w:sz w:val="21"/>
          <w:szCs w:val="21"/>
          <w:lang w:val="en-US"/>
        </w:rPr>
        <w:t xml:space="preserve"> difference between option 1 and option 2 is </w:t>
      </w:r>
      <w:r w:rsidR="00814167" w:rsidRPr="00F57573">
        <w:rPr>
          <w:sz w:val="21"/>
          <w:szCs w:val="21"/>
          <w:lang w:val="en-US"/>
        </w:rPr>
        <w:t xml:space="preserve">the calculation of PRS time span. </w:t>
      </w:r>
      <w:r w:rsidR="00782991" w:rsidRPr="00F57573">
        <w:rPr>
          <w:sz w:val="21"/>
          <w:szCs w:val="21"/>
          <w:lang w:val="en-US"/>
        </w:rPr>
        <w:t xml:space="preserve">Option 1 enables more scenarios when the </w:t>
      </w:r>
      <w:r w:rsidR="00F57573" w:rsidRPr="00F57573">
        <w:rPr>
          <w:sz w:val="21"/>
          <w:szCs w:val="21"/>
          <w:lang w:val="en-US"/>
        </w:rPr>
        <w:t xml:space="preserve">number of </w:t>
      </w:r>
      <w:r w:rsidR="00782991" w:rsidRPr="00F57573">
        <w:rPr>
          <w:sz w:val="21"/>
          <w:szCs w:val="21"/>
          <w:lang w:val="en-US"/>
        </w:rPr>
        <w:t>PRS repetitions</w:t>
      </w:r>
      <w:r w:rsidR="00F57573" w:rsidRPr="00F57573">
        <w:rPr>
          <w:sz w:val="21"/>
          <w:szCs w:val="21"/>
          <w:lang w:val="en-US"/>
        </w:rPr>
        <w:t xml:space="preserve"> </w:t>
      </w:r>
      <w:r w:rsidR="00D6151E">
        <w:rPr>
          <w:sz w:val="21"/>
          <w:szCs w:val="21"/>
          <w:lang w:val="en-US"/>
        </w:rPr>
        <w:t>specified in accuracy requirements</w:t>
      </w:r>
      <w:r w:rsidR="00D6151E" w:rsidRPr="00F57573">
        <w:rPr>
          <w:sz w:val="21"/>
          <w:szCs w:val="21"/>
          <w:lang w:val="en-US"/>
        </w:rPr>
        <w:t xml:space="preserve"> </w:t>
      </w:r>
      <w:r w:rsidR="00F57573" w:rsidRPr="00F57573">
        <w:rPr>
          <w:sz w:val="21"/>
          <w:szCs w:val="21"/>
          <w:lang w:val="en-US"/>
        </w:rPr>
        <w:t>is</w:t>
      </w:r>
      <w:r w:rsidR="00782991" w:rsidRPr="00F57573">
        <w:rPr>
          <w:sz w:val="21"/>
          <w:szCs w:val="21"/>
          <w:lang w:val="en-US"/>
        </w:rPr>
        <w:t xml:space="preserve"> </w:t>
      </w:r>
      <w:r w:rsidR="00D6151E">
        <w:rPr>
          <w:sz w:val="21"/>
          <w:szCs w:val="21"/>
          <w:lang w:val="en-US"/>
        </w:rPr>
        <w:t>smaller</w:t>
      </w:r>
      <w:r w:rsidR="00782991" w:rsidRPr="00F57573">
        <w:rPr>
          <w:sz w:val="21"/>
          <w:szCs w:val="21"/>
          <w:lang w:val="en-US"/>
        </w:rPr>
        <w:t xml:space="preserve"> than </w:t>
      </w:r>
      <w:r w:rsidR="00F57573">
        <w:rPr>
          <w:sz w:val="21"/>
          <w:szCs w:val="21"/>
          <w:lang w:val="en-US"/>
        </w:rPr>
        <w:t>that</w:t>
      </w:r>
      <w:r w:rsidR="00D6151E">
        <w:rPr>
          <w:sz w:val="21"/>
          <w:szCs w:val="21"/>
          <w:lang w:val="en-US"/>
        </w:rPr>
        <w:t xml:space="preserve"> </w:t>
      </w:r>
      <w:r w:rsidR="00D6151E" w:rsidRPr="00F57573">
        <w:rPr>
          <w:sz w:val="21"/>
          <w:szCs w:val="21"/>
          <w:lang w:val="en-US"/>
        </w:rPr>
        <w:t>configured by higher layer</w:t>
      </w:r>
      <w:r w:rsidR="00F57573">
        <w:rPr>
          <w:sz w:val="21"/>
          <w:szCs w:val="21"/>
          <w:lang w:val="en-US"/>
        </w:rPr>
        <w:t xml:space="preserve">. But it may </w:t>
      </w:r>
      <w:r w:rsidR="00F57573" w:rsidRPr="00F57573">
        <w:rPr>
          <w:sz w:val="21"/>
          <w:szCs w:val="21"/>
        </w:rPr>
        <w:t>have impacts on the definition of measurement requirements, due to dynamic configuration of PRS repetition.</w:t>
      </w:r>
      <w:r w:rsidR="00F57573">
        <w:rPr>
          <w:sz w:val="21"/>
          <w:szCs w:val="21"/>
        </w:rPr>
        <w:t xml:space="preserve"> </w:t>
      </w:r>
      <w:r w:rsidR="00F57573" w:rsidRPr="00F57573">
        <w:rPr>
          <w:rFonts w:hint="eastAsia"/>
          <w:sz w:val="21"/>
          <w:szCs w:val="21"/>
          <w:lang w:val="en-US"/>
        </w:rPr>
        <w:t>T</w:t>
      </w:r>
      <w:r w:rsidR="00F57573" w:rsidRPr="00F57573">
        <w:rPr>
          <w:sz w:val="21"/>
          <w:szCs w:val="21"/>
          <w:lang w:val="en-US"/>
        </w:rPr>
        <w:t>hus, we prefer option 2 which is more feasible and simpl</w:t>
      </w:r>
      <w:r w:rsidR="00ED2428">
        <w:rPr>
          <w:sz w:val="21"/>
          <w:szCs w:val="21"/>
          <w:lang w:val="en-US"/>
        </w:rPr>
        <w:t>y</w:t>
      </w:r>
      <w:bookmarkStart w:id="4" w:name="_GoBack"/>
      <w:bookmarkEnd w:id="4"/>
      <w:r w:rsidR="00F57573">
        <w:rPr>
          <w:sz w:val="21"/>
          <w:szCs w:val="21"/>
          <w:lang w:val="en-US"/>
        </w:rPr>
        <w:t xml:space="preserve">. </w:t>
      </w:r>
    </w:p>
    <w:p w14:paraId="70CA6118" w14:textId="59E75836" w:rsidR="007A55D7" w:rsidRPr="0034290C" w:rsidRDefault="00BA4D76" w:rsidP="007A55D7">
      <w:pPr>
        <w:jc w:val="both"/>
        <w:rPr>
          <w:b/>
          <w:sz w:val="21"/>
          <w:szCs w:val="21"/>
        </w:rPr>
      </w:pPr>
      <w:r w:rsidRPr="0034290C">
        <w:rPr>
          <w:b/>
          <w:sz w:val="21"/>
          <w:szCs w:val="21"/>
        </w:rPr>
        <w:t xml:space="preserve">Proposal </w:t>
      </w:r>
      <w:r w:rsidR="006D26DF" w:rsidRPr="0034290C">
        <w:rPr>
          <w:b/>
          <w:sz w:val="21"/>
          <w:szCs w:val="21"/>
        </w:rPr>
        <w:t>6</w:t>
      </w:r>
      <w:r w:rsidRPr="0034290C">
        <w:rPr>
          <w:b/>
          <w:sz w:val="21"/>
          <w:szCs w:val="21"/>
        </w:rPr>
        <w:t>:</w:t>
      </w:r>
      <w:r w:rsidR="007A55D7" w:rsidRPr="0034290C">
        <w:rPr>
          <w:b/>
          <w:sz w:val="21"/>
          <w:szCs w:val="21"/>
        </w:rPr>
        <w:t xml:space="preserve"> The measurement requirements do not apply for a PRS resource, if time span of the PRS resource instance is greater than UE reported capability N.</w:t>
      </w:r>
    </w:p>
    <w:p w14:paraId="20160402" w14:textId="30471452" w:rsidR="007A55D7" w:rsidRPr="007A55D7" w:rsidRDefault="007A55D7" w:rsidP="007A55D7">
      <w:pPr>
        <w:jc w:val="both"/>
        <w:rPr>
          <w:b/>
          <w:sz w:val="21"/>
          <w:szCs w:val="21"/>
          <w:lang w:val="en-US"/>
        </w:rPr>
      </w:pPr>
      <w:r w:rsidRPr="0034290C">
        <w:rPr>
          <w:b/>
          <w:sz w:val="21"/>
          <w:szCs w:val="21"/>
        </w:rPr>
        <w:t>Proposal 7: The measurement requirements do not apply for a PRS resource, if time span of the PRS resource instance is greater than t</w:t>
      </w:r>
      <w:r w:rsidRPr="0034290C">
        <w:rPr>
          <w:b/>
          <w:sz w:val="21"/>
          <w:szCs w:val="21"/>
          <w:lang w:val="en-US"/>
        </w:rPr>
        <w:t>he configured measurement gap length</w:t>
      </w:r>
      <w:r w:rsidRPr="0034290C">
        <w:rPr>
          <w:b/>
          <w:sz w:val="21"/>
          <w:szCs w:val="21"/>
        </w:rPr>
        <w:t>.</w:t>
      </w:r>
    </w:p>
    <w:bookmarkEnd w:id="3"/>
    <w:p w14:paraId="034E676C" w14:textId="77777777" w:rsidR="0085194E" w:rsidRDefault="00A33E8E" w:rsidP="00AC4381">
      <w:pPr>
        <w:pStyle w:val="1"/>
        <w:spacing w:after="240"/>
        <w:jc w:val="both"/>
        <w:rPr>
          <w:rFonts w:eastAsia="宋体"/>
          <w:lang w:eastAsia="zh-CN"/>
        </w:rPr>
      </w:pPr>
      <w:r>
        <w:rPr>
          <w:rFonts w:eastAsia="宋体" w:hint="eastAsia"/>
          <w:lang w:eastAsia="zh-CN"/>
        </w:rPr>
        <w:t>Conclusion</w:t>
      </w:r>
    </w:p>
    <w:p w14:paraId="71E23AC0" w14:textId="77777777" w:rsidR="0085194E" w:rsidRPr="002A5232" w:rsidRDefault="0085194E" w:rsidP="00AC4381">
      <w:pPr>
        <w:jc w:val="both"/>
        <w:rPr>
          <w:sz w:val="21"/>
          <w:szCs w:val="21"/>
          <w:lang w:val="en-US"/>
        </w:rPr>
      </w:pPr>
      <w:r w:rsidRPr="002A5232">
        <w:rPr>
          <w:sz w:val="21"/>
          <w:szCs w:val="21"/>
          <w:lang w:val="en-US"/>
        </w:rPr>
        <w:t>This paper discuss</w:t>
      </w:r>
      <w:r w:rsidR="00BC41E6" w:rsidRPr="002A5232">
        <w:rPr>
          <w:sz w:val="21"/>
          <w:szCs w:val="21"/>
          <w:lang w:val="en-US"/>
        </w:rPr>
        <w:t>es</w:t>
      </w:r>
      <w:r w:rsidRPr="002A5232">
        <w:rPr>
          <w:sz w:val="21"/>
          <w:szCs w:val="21"/>
          <w:lang w:val="en-US"/>
        </w:rPr>
        <w:t xml:space="preserve"> some remaining issues for </w:t>
      </w:r>
      <w:r w:rsidR="00BC41E6" w:rsidRPr="002A5232">
        <w:rPr>
          <w:sz w:val="21"/>
          <w:szCs w:val="21"/>
          <w:lang w:val="en-US"/>
        </w:rPr>
        <w:t xml:space="preserve">general </w:t>
      </w:r>
      <w:r w:rsidRPr="002A5232">
        <w:rPr>
          <w:sz w:val="21"/>
          <w:szCs w:val="21"/>
          <w:lang w:val="en-US"/>
        </w:rPr>
        <w:t xml:space="preserve">PRS measurements and our opinions are summarized below: </w:t>
      </w:r>
    </w:p>
    <w:p w14:paraId="7BC576DF" w14:textId="7FE34402" w:rsidR="00F20DE0" w:rsidRDefault="009C48C0" w:rsidP="00F20DE0">
      <w:pPr>
        <w:jc w:val="both"/>
        <w:rPr>
          <w:b/>
          <w:sz w:val="21"/>
          <w:szCs w:val="21"/>
        </w:rPr>
      </w:pPr>
      <w:r>
        <w:rPr>
          <w:b/>
          <w:sz w:val="21"/>
          <w:szCs w:val="21"/>
        </w:rPr>
        <w:t>Observation</w:t>
      </w:r>
      <w:r w:rsidRPr="002A5232">
        <w:rPr>
          <w:b/>
          <w:sz w:val="21"/>
          <w:szCs w:val="21"/>
        </w:rPr>
        <w:t xml:space="preserve"> 1: </w:t>
      </w:r>
      <w:r>
        <w:rPr>
          <w:b/>
          <w:sz w:val="21"/>
          <w:szCs w:val="21"/>
        </w:rPr>
        <w:t xml:space="preserve">The Ri calculation in option 1 is beneficial for reducing measurement period only if the max-based approach is used. </w:t>
      </w:r>
    </w:p>
    <w:p w14:paraId="4CB4F889" w14:textId="4A6889DB" w:rsidR="00F20DE0" w:rsidRPr="00F20DE0" w:rsidRDefault="00F20DE0" w:rsidP="00F20DE0">
      <w:pPr>
        <w:jc w:val="both"/>
        <w:rPr>
          <w:b/>
          <w:sz w:val="21"/>
          <w:szCs w:val="21"/>
        </w:rPr>
      </w:pPr>
      <w:r w:rsidRPr="002A5232">
        <w:rPr>
          <w:b/>
          <w:sz w:val="21"/>
          <w:szCs w:val="21"/>
        </w:rPr>
        <w:t>Proposal</w:t>
      </w:r>
      <w:r>
        <w:rPr>
          <w:b/>
          <w:sz w:val="21"/>
          <w:szCs w:val="21"/>
        </w:rPr>
        <w:t xml:space="preserve"> 1</w:t>
      </w:r>
      <w:r w:rsidRPr="002A5232">
        <w:rPr>
          <w:b/>
          <w:sz w:val="21"/>
          <w:szCs w:val="21"/>
        </w:rPr>
        <w:t xml:space="preserve">: </w:t>
      </w:r>
      <m:oMath>
        <m:r>
          <m:rPr>
            <m:sty m:val="b"/>
          </m:rPr>
          <w:rPr>
            <w:rFonts w:ascii="Cambria Math" w:hAnsi="Cambria Math"/>
            <w:sz w:val="21"/>
            <w:szCs w:val="21"/>
          </w:rPr>
          <m:t xml:space="preserve"> </m:t>
        </m:r>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available,i</m:t>
            </m:r>
          </m:sub>
        </m:sSub>
        <m:r>
          <m:rPr>
            <m:sty m:val="bi"/>
          </m:rPr>
          <w:rPr>
            <w:rFonts w:ascii="Cambria Math" w:hAnsi="Cambria Math"/>
            <w:sz w:val="21"/>
            <w:szCs w:val="21"/>
            <w:lang w:val="en-US"/>
          </w:rPr>
          <m:t>≥320</m:t>
        </m:r>
        <m:r>
          <m:rPr>
            <m:sty m:val="bi"/>
          </m:rPr>
          <w:rPr>
            <w:rFonts w:ascii="Cambria Math" w:hAnsi="Cambria Math"/>
            <w:sz w:val="21"/>
            <w:szCs w:val="21"/>
            <w:lang w:val="en-US"/>
          </w:rPr>
          <m:t>ms</m:t>
        </m:r>
      </m:oMath>
      <w:r w:rsidRPr="002A5232">
        <w:rPr>
          <w:b/>
          <w:sz w:val="21"/>
          <w:szCs w:val="21"/>
          <w:lang w:val="en-US"/>
        </w:rPr>
        <w:t xml:space="preserve"> could be used </w:t>
      </w:r>
      <w:r>
        <w:rPr>
          <w:b/>
          <w:sz w:val="21"/>
          <w:szCs w:val="21"/>
          <w:lang w:val="en-US"/>
        </w:rPr>
        <w:t>for</w:t>
      </w:r>
      <w:r w:rsidRPr="002A5232">
        <w:rPr>
          <w:b/>
          <w:sz w:val="21"/>
          <w:szCs w:val="21"/>
          <w:lang w:val="en-US"/>
        </w:rPr>
        <w:t xml:space="preserve"> the </w:t>
      </w:r>
      <w:r>
        <w:rPr>
          <w:b/>
          <w:sz w:val="21"/>
          <w:szCs w:val="21"/>
          <w:lang w:val="en-US"/>
        </w:rPr>
        <w:t>definition</w:t>
      </w:r>
      <w:r w:rsidRPr="002A5232">
        <w:rPr>
          <w:b/>
          <w:sz w:val="21"/>
          <w:szCs w:val="21"/>
          <w:lang w:val="en-US"/>
        </w:rPr>
        <w:t xml:space="preserve"> of </w:t>
      </w:r>
      <w:r w:rsidRPr="002A5232">
        <w:rPr>
          <w:b/>
          <w:sz w:val="21"/>
          <w:szCs w:val="21"/>
        </w:rPr>
        <w:t>long-periodicity PRS.</w:t>
      </w:r>
    </w:p>
    <w:p w14:paraId="5DEDE03E" w14:textId="277D836E" w:rsidR="009C48C0" w:rsidRPr="00F20DE0" w:rsidRDefault="00F20DE0" w:rsidP="00F20DE0">
      <w:pPr>
        <w:jc w:val="both"/>
        <w:rPr>
          <w:b/>
          <w:sz w:val="21"/>
          <w:szCs w:val="21"/>
        </w:rPr>
      </w:pPr>
      <w:r w:rsidRPr="002A5232">
        <w:rPr>
          <w:b/>
          <w:sz w:val="21"/>
          <w:szCs w:val="21"/>
        </w:rPr>
        <w:t>Proposal</w:t>
      </w:r>
      <w:r>
        <w:rPr>
          <w:b/>
          <w:sz w:val="21"/>
          <w:szCs w:val="21"/>
        </w:rPr>
        <w:t xml:space="preserve"> 2</w:t>
      </w:r>
      <w:r w:rsidRPr="002A5232">
        <w:rPr>
          <w:b/>
          <w:sz w:val="21"/>
          <w:szCs w:val="21"/>
        </w:rPr>
        <w:t>:</w:t>
      </w:r>
      <w:r>
        <w:rPr>
          <w:b/>
          <w:sz w:val="21"/>
          <w:szCs w:val="21"/>
        </w:rPr>
        <w:t xml:space="preserve"> Support the restriction on PRS resource periodicities on in PFL: </w:t>
      </w:r>
      <w:r w:rsidRPr="00A941E7">
        <w:rPr>
          <w:b/>
          <w:sz w:val="21"/>
          <w:szCs w:val="21"/>
        </w:rPr>
        <w:t>Measurement requirements apply provided that the resource periodicities after muting are either &lt;= 160ms for all PRS resources on the PFL, or &gt; 160ms for all PRS resources on the PFL</w:t>
      </w:r>
      <w:r>
        <w:rPr>
          <w:b/>
          <w:sz w:val="21"/>
          <w:szCs w:val="21"/>
        </w:rPr>
        <w:t xml:space="preserve">. </w:t>
      </w:r>
    </w:p>
    <w:p w14:paraId="794D41B7" w14:textId="77777777" w:rsidR="00F20DE0" w:rsidRDefault="00F20DE0" w:rsidP="00F20DE0">
      <w:pPr>
        <w:jc w:val="both"/>
        <w:rPr>
          <w:b/>
        </w:rPr>
      </w:pPr>
      <w:r w:rsidRPr="00DE3176">
        <w:rPr>
          <w:rFonts w:hint="eastAsia"/>
          <w:b/>
        </w:rPr>
        <w:t>P</w:t>
      </w:r>
      <w:r w:rsidRPr="00DE3176">
        <w:rPr>
          <w:b/>
        </w:rPr>
        <w:t>roposal 3: For the CSSF calculation of a PFL, the selection of one PFL is up to UE implementation.</w:t>
      </w:r>
    </w:p>
    <w:p w14:paraId="7D852E46" w14:textId="1527E9E1" w:rsidR="00F20DE0" w:rsidRPr="00F20DE0" w:rsidRDefault="00F20DE0" w:rsidP="00F20DE0">
      <w:pPr>
        <w:jc w:val="both"/>
        <w:rPr>
          <w:b/>
          <w:sz w:val="21"/>
          <w:szCs w:val="21"/>
        </w:rPr>
      </w:pPr>
      <w:r w:rsidRPr="00DE3176">
        <w:rPr>
          <w:rFonts w:hint="eastAsia"/>
          <w:b/>
        </w:rPr>
        <w:t>P</w:t>
      </w:r>
      <w:r w:rsidRPr="00DE3176">
        <w:rPr>
          <w:b/>
        </w:rPr>
        <w:t xml:space="preserve">roposal </w:t>
      </w:r>
      <w:r>
        <w:rPr>
          <w:b/>
        </w:rPr>
        <w:t>4</w:t>
      </w:r>
      <w:r w:rsidRPr="00DE3176">
        <w:rPr>
          <w:b/>
        </w:rPr>
        <w:t xml:space="preserve">: </w:t>
      </w:r>
      <w:r>
        <w:rPr>
          <w:b/>
        </w:rPr>
        <w:t>Further discuss</w:t>
      </w:r>
      <w:r w:rsidRPr="00DE3176">
        <w:rPr>
          <w:b/>
        </w:rPr>
        <w:t xml:space="preserve"> the CSSF calculation of a </w:t>
      </w:r>
      <w:r>
        <w:rPr>
          <w:b/>
        </w:rPr>
        <w:t>RRM layer when multiple PFLs are configured</w:t>
      </w:r>
      <w:r w:rsidRPr="00DE3176">
        <w:rPr>
          <w:b/>
        </w:rPr>
        <w:t>.</w:t>
      </w:r>
    </w:p>
    <w:p w14:paraId="6AABDA98" w14:textId="4CBB3241" w:rsidR="009C48C0" w:rsidRPr="009C48C0" w:rsidRDefault="009C48C0" w:rsidP="006D26DF">
      <w:pPr>
        <w:spacing w:beforeLines="50" w:before="120" w:after="120"/>
        <w:jc w:val="both"/>
        <w:rPr>
          <w:b/>
          <w:sz w:val="21"/>
          <w:szCs w:val="21"/>
        </w:rPr>
      </w:pPr>
      <w:r w:rsidRPr="009B3BE5">
        <w:rPr>
          <w:b/>
          <w:sz w:val="21"/>
          <w:szCs w:val="21"/>
        </w:rPr>
        <w:t xml:space="preserve">Proposal 5: </w:t>
      </w:r>
      <w:r w:rsidR="00650F28">
        <w:rPr>
          <w:b/>
          <w:sz w:val="21"/>
          <w:szCs w:val="21"/>
        </w:rPr>
        <w:t>Current Ri definition can be reused in Rel-16 and should be based on the selection of PFL in CSSF calculation</w:t>
      </w:r>
      <w:r>
        <w:rPr>
          <w:b/>
          <w:sz w:val="21"/>
          <w:szCs w:val="21"/>
        </w:rPr>
        <w:t>.</w:t>
      </w:r>
    </w:p>
    <w:p w14:paraId="7DACB218" w14:textId="77777777" w:rsidR="009C48C0" w:rsidRPr="0034290C" w:rsidRDefault="009C48C0" w:rsidP="009C48C0">
      <w:pPr>
        <w:jc w:val="both"/>
        <w:rPr>
          <w:b/>
          <w:sz w:val="21"/>
          <w:szCs w:val="21"/>
        </w:rPr>
      </w:pPr>
      <w:r w:rsidRPr="0034290C">
        <w:rPr>
          <w:b/>
          <w:sz w:val="21"/>
          <w:szCs w:val="21"/>
        </w:rPr>
        <w:t>Proposal 6: The measurement requirements do not apply for a PRS resource, if time span of the PRS resource instance is greater than UE reported capability N.</w:t>
      </w:r>
    </w:p>
    <w:p w14:paraId="50162C42" w14:textId="613C244E" w:rsidR="009C48C0" w:rsidRPr="009C48C0" w:rsidRDefault="009C48C0" w:rsidP="009C48C0">
      <w:pPr>
        <w:jc w:val="both"/>
        <w:rPr>
          <w:b/>
          <w:sz w:val="21"/>
          <w:szCs w:val="21"/>
          <w:lang w:val="en-US"/>
        </w:rPr>
      </w:pPr>
      <w:r w:rsidRPr="0034290C">
        <w:rPr>
          <w:b/>
          <w:sz w:val="21"/>
          <w:szCs w:val="21"/>
        </w:rPr>
        <w:t>Proposal 7: The measurement requirements do not apply for a PRS resource, if time span of the PRS resource instance is greater than t</w:t>
      </w:r>
      <w:r w:rsidRPr="0034290C">
        <w:rPr>
          <w:b/>
          <w:sz w:val="21"/>
          <w:szCs w:val="21"/>
          <w:lang w:val="en-US"/>
        </w:rPr>
        <w:t>he configured measurement gap length</w:t>
      </w:r>
      <w:r w:rsidRPr="0034290C">
        <w:rPr>
          <w:b/>
          <w:sz w:val="21"/>
          <w:szCs w:val="21"/>
        </w:rPr>
        <w:t>.</w:t>
      </w:r>
    </w:p>
    <w:p w14:paraId="4E8D5921" w14:textId="1FA11EBB" w:rsidR="007B1343" w:rsidRPr="007B1343" w:rsidRDefault="00B22DA6" w:rsidP="007B1343">
      <w:pPr>
        <w:pStyle w:val="1"/>
        <w:numPr>
          <w:ilvl w:val="0"/>
          <w:numId w:val="0"/>
        </w:numPr>
        <w:jc w:val="both"/>
        <w:rPr>
          <w:rFonts w:eastAsia="宋体"/>
          <w:lang w:eastAsia="zh-CN"/>
        </w:rPr>
      </w:pPr>
      <w:r>
        <w:t>References</w:t>
      </w:r>
    </w:p>
    <w:p w14:paraId="7F0500F8" w14:textId="71F87E86" w:rsidR="00312499" w:rsidRPr="00A95781" w:rsidRDefault="008D4DF5" w:rsidP="00A95781">
      <w:pPr>
        <w:numPr>
          <w:ilvl w:val="0"/>
          <w:numId w:val="10"/>
        </w:numPr>
        <w:overflowPunct/>
        <w:autoSpaceDE/>
        <w:autoSpaceDN/>
        <w:adjustRightInd/>
        <w:jc w:val="both"/>
        <w:textAlignment w:val="auto"/>
        <w:rPr>
          <w:lang w:val="en-US" w:eastAsia="ja-JP"/>
        </w:rPr>
      </w:pPr>
      <w:r w:rsidRPr="007A3CD7">
        <w:rPr>
          <w:lang w:val="en-US" w:eastAsia="ja-JP"/>
        </w:rPr>
        <w:t xml:space="preserve">R4-2104076, WF on UE PRS measurement requirements, Huawei, </w:t>
      </w:r>
      <w:proofErr w:type="spellStart"/>
      <w:r w:rsidRPr="007A3CD7">
        <w:rPr>
          <w:lang w:val="en-US" w:eastAsia="ja-JP"/>
        </w:rPr>
        <w:t>HiSilicon</w:t>
      </w:r>
      <w:proofErr w:type="spellEnd"/>
    </w:p>
    <w:sectPr w:rsidR="00312499" w:rsidRPr="00A9578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ACF5D" w14:textId="77777777" w:rsidR="006C4234" w:rsidRDefault="006C4234" w:rsidP="0052762B">
      <w:r>
        <w:separator/>
      </w:r>
    </w:p>
  </w:endnote>
  <w:endnote w:type="continuationSeparator" w:id="0">
    <w:p w14:paraId="5C514F68" w14:textId="77777777" w:rsidR="006C4234" w:rsidRDefault="006C423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A82A6" w14:textId="77777777" w:rsidR="00643BAE" w:rsidRDefault="00643BA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3AF66" w14:textId="77777777" w:rsidR="006C4234" w:rsidRDefault="006C4234" w:rsidP="0052762B">
      <w:r>
        <w:separator/>
      </w:r>
    </w:p>
  </w:footnote>
  <w:footnote w:type="continuationSeparator" w:id="0">
    <w:p w14:paraId="26D1B312" w14:textId="77777777" w:rsidR="006C4234" w:rsidRDefault="006C423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22563"/>
    <w:multiLevelType w:val="hybridMultilevel"/>
    <w:tmpl w:val="03263CC8"/>
    <w:lvl w:ilvl="0" w:tplc="2366618E">
      <w:start w:val="1"/>
      <w:numFmt w:val="bullet"/>
      <w:lvlText w:val="•"/>
      <w:lvlJc w:val="left"/>
      <w:pPr>
        <w:tabs>
          <w:tab w:val="num" w:pos="360"/>
        </w:tabs>
        <w:ind w:left="360" w:hanging="360"/>
      </w:pPr>
      <w:rPr>
        <w:rFonts w:ascii="Arial" w:hAnsi="Arial" w:hint="default"/>
      </w:rPr>
    </w:lvl>
    <w:lvl w:ilvl="1" w:tplc="DB947B86">
      <w:start w:val="1"/>
      <w:numFmt w:val="bullet"/>
      <w:lvlText w:val="•"/>
      <w:lvlJc w:val="left"/>
      <w:pPr>
        <w:tabs>
          <w:tab w:val="num" w:pos="1080"/>
        </w:tabs>
        <w:ind w:left="1080" w:hanging="360"/>
      </w:pPr>
      <w:rPr>
        <w:rFonts w:ascii="Arial" w:hAnsi="Arial" w:hint="default"/>
      </w:rPr>
    </w:lvl>
    <w:lvl w:ilvl="2" w:tplc="5C6C38A6">
      <w:numFmt w:val="bullet"/>
      <w:lvlText w:val="•"/>
      <w:lvlJc w:val="left"/>
      <w:pPr>
        <w:tabs>
          <w:tab w:val="num" w:pos="1800"/>
        </w:tabs>
        <w:ind w:left="1800" w:hanging="360"/>
      </w:pPr>
      <w:rPr>
        <w:rFonts w:ascii="Arial" w:hAnsi="Arial" w:hint="default"/>
      </w:rPr>
    </w:lvl>
    <w:lvl w:ilvl="3" w:tplc="9E1C360A" w:tentative="1">
      <w:start w:val="1"/>
      <w:numFmt w:val="bullet"/>
      <w:lvlText w:val="•"/>
      <w:lvlJc w:val="left"/>
      <w:pPr>
        <w:tabs>
          <w:tab w:val="num" w:pos="2520"/>
        </w:tabs>
        <w:ind w:left="2520" w:hanging="360"/>
      </w:pPr>
      <w:rPr>
        <w:rFonts w:ascii="Arial" w:hAnsi="Arial" w:hint="default"/>
      </w:rPr>
    </w:lvl>
    <w:lvl w:ilvl="4" w:tplc="9508B7F8" w:tentative="1">
      <w:start w:val="1"/>
      <w:numFmt w:val="bullet"/>
      <w:lvlText w:val="•"/>
      <w:lvlJc w:val="left"/>
      <w:pPr>
        <w:tabs>
          <w:tab w:val="num" w:pos="3240"/>
        </w:tabs>
        <w:ind w:left="3240" w:hanging="360"/>
      </w:pPr>
      <w:rPr>
        <w:rFonts w:ascii="Arial" w:hAnsi="Arial" w:hint="default"/>
      </w:rPr>
    </w:lvl>
    <w:lvl w:ilvl="5" w:tplc="24D8E5FC" w:tentative="1">
      <w:start w:val="1"/>
      <w:numFmt w:val="bullet"/>
      <w:lvlText w:val="•"/>
      <w:lvlJc w:val="left"/>
      <w:pPr>
        <w:tabs>
          <w:tab w:val="num" w:pos="3960"/>
        </w:tabs>
        <w:ind w:left="3960" w:hanging="360"/>
      </w:pPr>
      <w:rPr>
        <w:rFonts w:ascii="Arial" w:hAnsi="Arial" w:hint="default"/>
      </w:rPr>
    </w:lvl>
    <w:lvl w:ilvl="6" w:tplc="8C564160" w:tentative="1">
      <w:start w:val="1"/>
      <w:numFmt w:val="bullet"/>
      <w:lvlText w:val="•"/>
      <w:lvlJc w:val="left"/>
      <w:pPr>
        <w:tabs>
          <w:tab w:val="num" w:pos="4680"/>
        </w:tabs>
        <w:ind w:left="4680" w:hanging="360"/>
      </w:pPr>
      <w:rPr>
        <w:rFonts w:ascii="Arial" w:hAnsi="Arial" w:hint="default"/>
      </w:rPr>
    </w:lvl>
    <w:lvl w:ilvl="7" w:tplc="73E8147C" w:tentative="1">
      <w:start w:val="1"/>
      <w:numFmt w:val="bullet"/>
      <w:lvlText w:val="•"/>
      <w:lvlJc w:val="left"/>
      <w:pPr>
        <w:tabs>
          <w:tab w:val="num" w:pos="5400"/>
        </w:tabs>
        <w:ind w:left="5400" w:hanging="360"/>
      </w:pPr>
      <w:rPr>
        <w:rFonts w:ascii="Arial" w:hAnsi="Arial" w:hint="default"/>
      </w:rPr>
    </w:lvl>
    <w:lvl w:ilvl="8" w:tplc="4148EF8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7C707F"/>
    <w:multiLevelType w:val="hybridMultilevel"/>
    <w:tmpl w:val="0DEA2D3A"/>
    <w:lvl w:ilvl="0" w:tplc="6EC8469E">
      <w:start w:val="1"/>
      <w:numFmt w:val="bullet"/>
      <w:lvlText w:val="•"/>
      <w:lvlJc w:val="left"/>
      <w:pPr>
        <w:tabs>
          <w:tab w:val="num" w:pos="360"/>
        </w:tabs>
        <w:ind w:left="360" w:hanging="360"/>
      </w:pPr>
      <w:rPr>
        <w:rFonts w:ascii="Arial" w:hAnsi="Arial" w:hint="default"/>
      </w:rPr>
    </w:lvl>
    <w:lvl w:ilvl="1" w:tplc="86480B38">
      <w:start w:val="1"/>
      <w:numFmt w:val="bullet"/>
      <w:lvlText w:val="•"/>
      <w:lvlJc w:val="left"/>
      <w:pPr>
        <w:tabs>
          <w:tab w:val="num" w:pos="1080"/>
        </w:tabs>
        <w:ind w:left="1080" w:hanging="360"/>
      </w:pPr>
      <w:rPr>
        <w:rFonts w:ascii="Arial" w:hAnsi="Arial" w:hint="default"/>
      </w:rPr>
    </w:lvl>
    <w:lvl w:ilvl="2" w:tplc="C5584452">
      <w:numFmt w:val="bullet"/>
      <w:lvlText w:val="•"/>
      <w:lvlJc w:val="left"/>
      <w:pPr>
        <w:tabs>
          <w:tab w:val="num" w:pos="1800"/>
        </w:tabs>
        <w:ind w:left="1800" w:hanging="360"/>
      </w:pPr>
      <w:rPr>
        <w:rFonts w:ascii="Arial" w:hAnsi="Arial" w:hint="default"/>
      </w:rPr>
    </w:lvl>
    <w:lvl w:ilvl="3" w:tplc="8AC2A56A" w:tentative="1">
      <w:start w:val="1"/>
      <w:numFmt w:val="bullet"/>
      <w:lvlText w:val="•"/>
      <w:lvlJc w:val="left"/>
      <w:pPr>
        <w:tabs>
          <w:tab w:val="num" w:pos="2520"/>
        </w:tabs>
        <w:ind w:left="2520" w:hanging="360"/>
      </w:pPr>
      <w:rPr>
        <w:rFonts w:ascii="Arial" w:hAnsi="Arial" w:hint="default"/>
      </w:rPr>
    </w:lvl>
    <w:lvl w:ilvl="4" w:tplc="6F0CBDCE" w:tentative="1">
      <w:start w:val="1"/>
      <w:numFmt w:val="bullet"/>
      <w:lvlText w:val="•"/>
      <w:lvlJc w:val="left"/>
      <w:pPr>
        <w:tabs>
          <w:tab w:val="num" w:pos="3240"/>
        </w:tabs>
        <w:ind w:left="3240" w:hanging="360"/>
      </w:pPr>
      <w:rPr>
        <w:rFonts w:ascii="Arial" w:hAnsi="Arial" w:hint="default"/>
      </w:rPr>
    </w:lvl>
    <w:lvl w:ilvl="5" w:tplc="0FD25184" w:tentative="1">
      <w:start w:val="1"/>
      <w:numFmt w:val="bullet"/>
      <w:lvlText w:val="•"/>
      <w:lvlJc w:val="left"/>
      <w:pPr>
        <w:tabs>
          <w:tab w:val="num" w:pos="3960"/>
        </w:tabs>
        <w:ind w:left="3960" w:hanging="360"/>
      </w:pPr>
      <w:rPr>
        <w:rFonts w:ascii="Arial" w:hAnsi="Arial" w:hint="default"/>
      </w:rPr>
    </w:lvl>
    <w:lvl w:ilvl="6" w:tplc="CAD02982" w:tentative="1">
      <w:start w:val="1"/>
      <w:numFmt w:val="bullet"/>
      <w:lvlText w:val="•"/>
      <w:lvlJc w:val="left"/>
      <w:pPr>
        <w:tabs>
          <w:tab w:val="num" w:pos="4680"/>
        </w:tabs>
        <w:ind w:left="4680" w:hanging="360"/>
      </w:pPr>
      <w:rPr>
        <w:rFonts w:ascii="Arial" w:hAnsi="Arial" w:hint="default"/>
      </w:rPr>
    </w:lvl>
    <w:lvl w:ilvl="7" w:tplc="B6B611D8" w:tentative="1">
      <w:start w:val="1"/>
      <w:numFmt w:val="bullet"/>
      <w:lvlText w:val="•"/>
      <w:lvlJc w:val="left"/>
      <w:pPr>
        <w:tabs>
          <w:tab w:val="num" w:pos="5400"/>
        </w:tabs>
        <w:ind w:left="5400" w:hanging="360"/>
      </w:pPr>
      <w:rPr>
        <w:rFonts w:ascii="Arial" w:hAnsi="Arial" w:hint="default"/>
      </w:rPr>
    </w:lvl>
    <w:lvl w:ilvl="8" w:tplc="11D46AA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FA26C4E"/>
    <w:multiLevelType w:val="hybridMultilevel"/>
    <w:tmpl w:val="84261DB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AB462D"/>
    <w:multiLevelType w:val="hybridMultilevel"/>
    <w:tmpl w:val="E864F4C2"/>
    <w:lvl w:ilvl="0" w:tplc="7E144E3A">
      <w:start w:val="1"/>
      <w:numFmt w:val="bullet"/>
      <w:lvlText w:val="•"/>
      <w:lvlJc w:val="left"/>
      <w:pPr>
        <w:tabs>
          <w:tab w:val="num" w:pos="360"/>
        </w:tabs>
        <w:ind w:left="360" w:hanging="360"/>
      </w:pPr>
      <w:rPr>
        <w:rFonts w:ascii="Arial" w:hAnsi="Arial" w:hint="default"/>
      </w:rPr>
    </w:lvl>
    <w:lvl w:ilvl="1" w:tplc="55228904">
      <w:start w:val="1"/>
      <w:numFmt w:val="bullet"/>
      <w:lvlText w:val="•"/>
      <w:lvlJc w:val="left"/>
      <w:pPr>
        <w:tabs>
          <w:tab w:val="num" w:pos="1080"/>
        </w:tabs>
        <w:ind w:left="1080" w:hanging="360"/>
      </w:pPr>
      <w:rPr>
        <w:rFonts w:ascii="Arial" w:hAnsi="Arial" w:hint="default"/>
      </w:rPr>
    </w:lvl>
    <w:lvl w:ilvl="2" w:tplc="C23AD62A">
      <w:numFmt w:val="bullet"/>
      <w:lvlText w:val="•"/>
      <w:lvlJc w:val="left"/>
      <w:pPr>
        <w:tabs>
          <w:tab w:val="num" w:pos="1800"/>
        </w:tabs>
        <w:ind w:left="1800" w:hanging="360"/>
      </w:pPr>
      <w:rPr>
        <w:rFonts w:ascii="Arial" w:hAnsi="Arial" w:hint="default"/>
      </w:rPr>
    </w:lvl>
    <w:lvl w:ilvl="3" w:tplc="9A72A002" w:tentative="1">
      <w:start w:val="1"/>
      <w:numFmt w:val="bullet"/>
      <w:lvlText w:val="•"/>
      <w:lvlJc w:val="left"/>
      <w:pPr>
        <w:tabs>
          <w:tab w:val="num" w:pos="2520"/>
        </w:tabs>
        <w:ind w:left="2520" w:hanging="360"/>
      </w:pPr>
      <w:rPr>
        <w:rFonts w:ascii="Arial" w:hAnsi="Arial" w:hint="default"/>
      </w:rPr>
    </w:lvl>
    <w:lvl w:ilvl="4" w:tplc="FA8A043C" w:tentative="1">
      <w:start w:val="1"/>
      <w:numFmt w:val="bullet"/>
      <w:lvlText w:val="•"/>
      <w:lvlJc w:val="left"/>
      <w:pPr>
        <w:tabs>
          <w:tab w:val="num" w:pos="3240"/>
        </w:tabs>
        <w:ind w:left="3240" w:hanging="360"/>
      </w:pPr>
      <w:rPr>
        <w:rFonts w:ascii="Arial" w:hAnsi="Arial" w:hint="default"/>
      </w:rPr>
    </w:lvl>
    <w:lvl w:ilvl="5" w:tplc="E02E01D0" w:tentative="1">
      <w:start w:val="1"/>
      <w:numFmt w:val="bullet"/>
      <w:lvlText w:val="•"/>
      <w:lvlJc w:val="left"/>
      <w:pPr>
        <w:tabs>
          <w:tab w:val="num" w:pos="3960"/>
        </w:tabs>
        <w:ind w:left="3960" w:hanging="360"/>
      </w:pPr>
      <w:rPr>
        <w:rFonts w:ascii="Arial" w:hAnsi="Arial" w:hint="default"/>
      </w:rPr>
    </w:lvl>
    <w:lvl w:ilvl="6" w:tplc="F8A2E768" w:tentative="1">
      <w:start w:val="1"/>
      <w:numFmt w:val="bullet"/>
      <w:lvlText w:val="•"/>
      <w:lvlJc w:val="left"/>
      <w:pPr>
        <w:tabs>
          <w:tab w:val="num" w:pos="4680"/>
        </w:tabs>
        <w:ind w:left="4680" w:hanging="360"/>
      </w:pPr>
      <w:rPr>
        <w:rFonts w:ascii="Arial" w:hAnsi="Arial" w:hint="default"/>
      </w:rPr>
    </w:lvl>
    <w:lvl w:ilvl="7" w:tplc="20326828" w:tentative="1">
      <w:start w:val="1"/>
      <w:numFmt w:val="bullet"/>
      <w:lvlText w:val="•"/>
      <w:lvlJc w:val="left"/>
      <w:pPr>
        <w:tabs>
          <w:tab w:val="num" w:pos="5400"/>
        </w:tabs>
        <w:ind w:left="5400" w:hanging="360"/>
      </w:pPr>
      <w:rPr>
        <w:rFonts w:ascii="Arial" w:hAnsi="Arial" w:hint="default"/>
      </w:rPr>
    </w:lvl>
    <w:lvl w:ilvl="8" w:tplc="3614F4D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4CA3A4F"/>
    <w:multiLevelType w:val="hybridMultilevel"/>
    <w:tmpl w:val="36B293E4"/>
    <w:lvl w:ilvl="0" w:tplc="106A2B68">
      <w:start w:val="1"/>
      <w:numFmt w:val="bullet"/>
      <w:lvlText w:val="•"/>
      <w:lvlJc w:val="left"/>
      <w:pPr>
        <w:tabs>
          <w:tab w:val="num" w:pos="360"/>
        </w:tabs>
        <w:ind w:left="360" w:hanging="360"/>
      </w:pPr>
      <w:rPr>
        <w:rFonts w:ascii="Arial" w:hAnsi="Arial" w:hint="default"/>
      </w:rPr>
    </w:lvl>
    <w:lvl w:ilvl="1" w:tplc="970AEF70">
      <w:start w:val="1"/>
      <w:numFmt w:val="bullet"/>
      <w:lvlText w:val="•"/>
      <w:lvlJc w:val="left"/>
      <w:pPr>
        <w:tabs>
          <w:tab w:val="num" w:pos="1080"/>
        </w:tabs>
        <w:ind w:left="1080" w:hanging="360"/>
      </w:pPr>
      <w:rPr>
        <w:rFonts w:ascii="Arial" w:hAnsi="Arial" w:hint="default"/>
      </w:rPr>
    </w:lvl>
    <w:lvl w:ilvl="2" w:tplc="2A8A5DF0">
      <w:numFmt w:val="bullet"/>
      <w:lvlText w:val="•"/>
      <w:lvlJc w:val="left"/>
      <w:pPr>
        <w:tabs>
          <w:tab w:val="num" w:pos="1800"/>
        </w:tabs>
        <w:ind w:left="1800" w:hanging="360"/>
      </w:pPr>
      <w:rPr>
        <w:rFonts w:ascii="Arial" w:hAnsi="Arial" w:hint="default"/>
      </w:rPr>
    </w:lvl>
    <w:lvl w:ilvl="3" w:tplc="33E8D812">
      <w:numFmt w:val="bullet"/>
      <w:lvlText w:val="–"/>
      <w:lvlJc w:val="left"/>
      <w:pPr>
        <w:tabs>
          <w:tab w:val="num" w:pos="2520"/>
        </w:tabs>
        <w:ind w:left="2520" w:hanging="360"/>
      </w:pPr>
      <w:rPr>
        <w:rFonts w:ascii="Arial" w:hAnsi="Arial" w:hint="default"/>
      </w:rPr>
    </w:lvl>
    <w:lvl w:ilvl="4" w:tplc="DC5AF9C4" w:tentative="1">
      <w:start w:val="1"/>
      <w:numFmt w:val="bullet"/>
      <w:lvlText w:val="•"/>
      <w:lvlJc w:val="left"/>
      <w:pPr>
        <w:tabs>
          <w:tab w:val="num" w:pos="3240"/>
        </w:tabs>
        <w:ind w:left="3240" w:hanging="360"/>
      </w:pPr>
      <w:rPr>
        <w:rFonts w:ascii="Arial" w:hAnsi="Arial" w:hint="default"/>
      </w:rPr>
    </w:lvl>
    <w:lvl w:ilvl="5" w:tplc="5B541910" w:tentative="1">
      <w:start w:val="1"/>
      <w:numFmt w:val="bullet"/>
      <w:lvlText w:val="•"/>
      <w:lvlJc w:val="left"/>
      <w:pPr>
        <w:tabs>
          <w:tab w:val="num" w:pos="3960"/>
        </w:tabs>
        <w:ind w:left="3960" w:hanging="360"/>
      </w:pPr>
      <w:rPr>
        <w:rFonts w:ascii="Arial" w:hAnsi="Arial" w:hint="default"/>
      </w:rPr>
    </w:lvl>
    <w:lvl w:ilvl="6" w:tplc="F8848CE0" w:tentative="1">
      <w:start w:val="1"/>
      <w:numFmt w:val="bullet"/>
      <w:lvlText w:val="•"/>
      <w:lvlJc w:val="left"/>
      <w:pPr>
        <w:tabs>
          <w:tab w:val="num" w:pos="4680"/>
        </w:tabs>
        <w:ind w:left="4680" w:hanging="360"/>
      </w:pPr>
      <w:rPr>
        <w:rFonts w:ascii="Arial" w:hAnsi="Arial" w:hint="default"/>
      </w:rPr>
    </w:lvl>
    <w:lvl w:ilvl="7" w:tplc="08924632" w:tentative="1">
      <w:start w:val="1"/>
      <w:numFmt w:val="bullet"/>
      <w:lvlText w:val="•"/>
      <w:lvlJc w:val="left"/>
      <w:pPr>
        <w:tabs>
          <w:tab w:val="num" w:pos="5400"/>
        </w:tabs>
        <w:ind w:left="5400" w:hanging="360"/>
      </w:pPr>
      <w:rPr>
        <w:rFonts w:ascii="Arial" w:hAnsi="Arial" w:hint="default"/>
      </w:rPr>
    </w:lvl>
    <w:lvl w:ilvl="8" w:tplc="3FCE165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9"/>
  </w:num>
  <w:num w:numId="4">
    <w:abstractNumId w:val="13"/>
  </w:num>
  <w:num w:numId="5">
    <w:abstractNumId w:val="12"/>
  </w:num>
  <w:num w:numId="6">
    <w:abstractNumId w:val="6"/>
  </w:num>
  <w:num w:numId="7">
    <w:abstractNumId w:val="10"/>
  </w:num>
  <w:num w:numId="8">
    <w:abstractNumId w:val="15"/>
  </w:num>
  <w:num w:numId="9">
    <w:abstractNumId w:val="5"/>
  </w:num>
  <w:num w:numId="10">
    <w:abstractNumId w:val="3"/>
  </w:num>
  <w:num w:numId="11">
    <w:abstractNumId w:val="4"/>
  </w:num>
  <w:num w:numId="12">
    <w:abstractNumId w:val="8"/>
  </w:num>
  <w:num w:numId="13">
    <w:abstractNumId w:val="0"/>
  </w:num>
  <w:num w:numId="14">
    <w:abstractNumId w:val="1"/>
  </w:num>
  <w:num w:numId="15">
    <w:abstractNumId w:val="14"/>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201"/>
    <w:rsid w:val="00002E68"/>
    <w:rsid w:val="000046FC"/>
    <w:rsid w:val="000052A1"/>
    <w:rsid w:val="000053CD"/>
    <w:rsid w:val="000059BB"/>
    <w:rsid w:val="000059D0"/>
    <w:rsid w:val="00005B0B"/>
    <w:rsid w:val="000063C5"/>
    <w:rsid w:val="0000649E"/>
    <w:rsid w:val="00006F04"/>
    <w:rsid w:val="000108C4"/>
    <w:rsid w:val="000116BD"/>
    <w:rsid w:val="00012217"/>
    <w:rsid w:val="000122DC"/>
    <w:rsid w:val="00013738"/>
    <w:rsid w:val="00014963"/>
    <w:rsid w:val="00014C47"/>
    <w:rsid w:val="00014E7F"/>
    <w:rsid w:val="00014FFF"/>
    <w:rsid w:val="00015497"/>
    <w:rsid w:val="00015C85"/>
    <w:rsid w:val="00016561"/>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CB6"/>
    <w:rsid w:val="00024EBF"/>
    <w:rsid w:val="000256A1"/>
    <w:rsid w:val="00026296"/>
    <w:rsid w:val="00026904"/>
    <w:rsid w:val="00026A59"/>
    <w:rsid w:val="00026F5D"/>
    <w:rsid w:val="0002723D"/>
    <w:rsid w:val="00027D13"/>
    <w:rsid w:val="00027E56"/>
    <w:rsid w:val="00030956"/>
    <w:rsid w:val="00031165"/>
    <w:rsid w:val="00031383"/>
    <w:rsid w:val="00031BF7"/>
    <w:rsid w:val="00031CC0"/>
    <w:rsid w:val="00031EF5"/>
    <w:rsid w:val="000323D5"/>
    <w:rsid w:val="00032561"/>
    <w:rsid w:val="000326E2"/>
    <w:rsid w:val="00032B28"/>
    <w:rsid w:val="00032BB2"/>
    <w:rsid w:val="00032D1A"/>
    <w:rsid w:val="00033F47"/>
    <w:rsid w:val="00034BF3"/>
    <w:rsid w:val="00034F28"/>
    <w:rsid w:val="0003564D"/>
    <w:rsid w:val="000365C5"/>
    <w:rsid w:val="000368DA"/>
    <w:rsid w:val="00037162"/>
    <w:rsid w:val="0003799A"/>
    <w:rsid w:val="000402AB"/>
    <w:rsid w:val="0004043F"/>
    <w:rsid w:val="00040AE3"/>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57CB7"/>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6C3"/>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2D0B"/>
    <w:rsid w:val="000834ED"/>
    <w:rsid w:val="0008419B"/>
    <w:rsid w:val="0008469A"/>
    <w:rsid w:val="0008565C"/>
    <w:rsid w:val="00085AC1"/>
    <w:rsid w:val="00085B28"/>
    <w:rsid w:val="00085C18"/>
    <w:rsid w:val="00085E80"/>
    <w:rsid w:val="000860C0"/>
    <w:rsid w:val="000865C0"/>
    <w:rsid w:val="0008727B"/>
    <w:rsid w:val="0008742B"/>
    <w:rsid w:val="00087D25"/>
    <w:rsid w:val="0009044A"/>
    <w:rsid w:val="00090604"/>
    <w:rsid w:val="000906DD"/>
    <w:rsid w:val="00090C45"/>
    <w:rsid w:val="00092023"/>
    <w:rsid w:val="000923CF"/>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5CD9"/>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53E"/>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AC"/>
    <w:rsid w:val="000C7C7C"/>
    <w:rsid w:val="000D02AA"/>
    <w:rsid w:val="000D0B01"/>
    <w:rsid w:val="000D0EE7"/>
    <w:rsid w:val="000D1172"/>
    <w:rsid w:val="000D12D4"/>
    <w:rsid w:val="000D1FEC"/>
    <w:rsid w:val="000D22DB"/>
    <w:rsid w:val="000D2359"/>
    <w:rsid w:val="000D29C0"/>
    <w:rsid w:val="000D2BCF"/>
    <w:rsid w:val="000D355E"/>
    <w:rsid w:val="000D4143"/>
    <w:rsid w:val="000D4391"/>
    <w:rsid w:val="000D46F2"/>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9C6"/>
    <w:rsid w:val="000E7FC4"/>
    <w:rsid w:val="000F02AF"/>
    <w:rsid w:val="000F031A"/>
    <w:rsid w:val="000F0576"/>
    <w:rsid w:val="000F0F33"/>
    <w:rsid w:val="000F177A"/>
    <w:rsid w:val="000F271E"/>
    <w:rsid w:val="000F283B"/>
    <w:rsid w:val="000F2D74"/>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1CB"/>
    <w:rsid w:val="00104A73"/>
    <w:rsid w:val="001051FC"/>
    <w:rsid w:val="0010552D"/>
    <w:rsid w:val="001059E2"/>
    <w:rsid w:val="00105D85"/>
    <w:rsid w:val="00105FAF"/>
    <w:rsid w:val="0010684E"/>
    <w:rsid w:val="00106996"/>
    <w:rsid w:val="00106A89"/>
    <w:rsid w:val="001076AC"/>
    <w:rsid w:val="00111201"/>
    <w:rsid w:val="00111828"/>
    <w:rsid w:val="001118F1"/>
    <w:rsid w:val="0011274D"/>
    <w:rsid w:val="0011282B"/>
    <w:rsid w:val="00112969"/>
    <w:rsid w:val="00112D66"/>
    <w:rsid w:val="00112DDC"/>
    <w:rsid w:val="00113F79"/>
    <w:rsid w:val="00114108"/>
    <w:rsid w:val="001145CD"/>
    <w:rsid w:val="00114764"/>
    <w:rsid w:val="00115AEF"/>
    <w:rsid w:val="00116080"/>
    <w:rsid w:val="00116250"/>
    <w:rsid w:val="00116445"/>
    <w:rsid w:val="00116DF7"/>
    <w:rsid w:val="00117262"/>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4B04"/>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A41"/>
    <w:rsid w:val="00143119"/>
    <w:rsid w:val="00143480"/>
    <w:rsid w:val="00143488"/>
    <w:rsid w:val="00143759"/>
    <w:rsid w:val="00143C8B"/>
    <w:rsid w:val="00143F56"/>
    <w:rsid w:val="00143FB3"/>
    <w:rsid w:val="001440A5"/>
    <w:rsid w:val="001446B1"/>
    <w:rsid w:val="001448B7"/>
    <w:rsid w:val="001449E7"/>
    <w:rsid w:val="0014515A"/>
    <w:rsid w:val="00146015"/>
    <w:rsid w:val="001460BE"/>
    <w:rsid w:val="001462C7"/>
    <w:rsid w:val="0014798E"/>
    <w:rsid w:val="00151161"/>
    <w:rsid w:val="00151719"/>
    <w:rsid w:val="0015196F"/>
    <w:rsid w:val="00151DCD"/>
    <w:rsid w:val="00152797"/>
    <w:rsid w:val="00152BC7"/>
    <w:rsid w:val="00152FE6"/>
    <w:rsid w:val="00153034"/>
    <w:rsid w:val="00153A5B"/>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DBC"/>
    <w:rsid w:val="00162BF8"/>
    <w:rsid w:val="00162C66"/>
    <w:rsid w:val="0016305C"/>
    <w:rsid w:val="001639F7"/>
    <w:rsid w:val="00163D7E"/>
    <w:rsid w:val="001645B2"/>
    <w:rsid w:val="00164D63"/>
    <w:rsid w:val="00164FD6"/>
    <w:rsid w:val="00165767"/>
    <w:rsid w:val="001657A1"/>
    <w:rsid w:val="0016586E"/>
    <w:rsid w:val="00165CF7"/>
    <w:rsid w:val="001668D7"/>
    <w:rsid w:val="00166B2E"/>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3BA"/>
    <w:rsid w:val="00181AD5"/>
    <w:rsid w:val="001822D6"/>
    <w:rsid w:val="001824D1"/>
    <w:rsid w:val="00182D6C"/>
    <w:rsid w:val="0018314E"/>
    <w:rsid w:val="001838A1"/>
    <w:rsid w:val="00184134"/>
    <w:rsid w:val="001841B0"/>
    <w:rsid w:val="00184991"/>
    <w:rsid w:val="00184AF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2F02"/>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AD5"/>
    <w:rsid w:val="001D2D1D"/>
    <w:rsid w:val="001D330C"/>
    <w:rsid w:val="001D3743"/>
    <w:rsid w:val="001D392E"/>
    <w:rsid w:val="001D451A"/>
    <w:rsid w:val="001D4717"/>
    <w:rsid w:val="001D4AC5"/>
    <w:rsid w:val="001D4C3D"/>
    <w:rsid w:val="001D4F42"/>
    <w:rsid w:val="001D509A"/>
    <w:rsid w:val="001D5249"/>
    <w:rsid w:val="001D53AF"/>
    <w:rsid w:val="001D54EC"/>
    <w:rsid w:val="001D5AD8"/>
    <w:rsid w:val="001D6045"/>
    <w:rsid w:val="001D66ED"/>
    <w:rsid w:val="001D6981"/>
    <w:rsid w:val="001D6DE8"/>
    <w:rsid w:val="001D7175"/>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4320"/>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FCB"/>
    <w:rsid w:val="00204FE4"/>
    <w:rsid w:val="002067BF"/>
    <w:rsid w:val="002071CE"/>
    <w:rsid w:val="002072F3"/>
    <w:rsid w:val="00207BFE"/>
    <w:rsid w:val="00207D80"/>
    <w:rsid w:val="002101B4"/>
    <w:rsid w:val="00210250"/>
    <w:rsid w:val="00210AB3"/>
    <w:rsid w:val="00211125"/>
    <w:rsid w:val="00211345"/>
    <w:rsid w:val="002113BC"/>
    <w:rsid w:val="00211927"/>
    <w:rsid w:val="00211A35"/>
    <w:rsid w:val="00211C7B"/>
    <w:rsid w:val="002122E4"/>
    <w:rsid w:val="002125CD"/>
    <w:rsid w:val="00212630"/>
    <w:rsid w:val="00212D4E"/>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405"/>
    <w:rsid w:val="002415BD"/>
    <w:rsid w:val="00241962"/>
    <w:rsid w:val="00241C6C"/>
    <w:rsid w:val="00241EC6"/>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975"/>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255"/>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1EA8"/>
    <w:rsid w:val="00272254"/>
    <w:rsid w:val="00273434"/>
    <w:rsid w:val="00273E3E"/>
    <w:rsid w:val="00273EBD"/>
    <w:rsid w:val="00273EFC"/>
    <w:rsid w:val="00273F25"/>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976"/>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0E60"/>
    <w:rsid w:val="002913B8"/>
    <w:rsid w:val="002913F5"/>
    <w:rsid w:val="002915B7"/>
    <w:rsid w:val="002917B5"/>
    <w:rsid w:val="00291E51"/>
    <w:rsid w:val="002928F7"/>
    <w:rsid w:val="00292D6B"/>
    <w:rsid w:val="00292D84"/>
    <w:rsid w:val="00293DD7"/>
    <w:rsid w:val="002941B6"/>
    <w:rsid w:val="00294292"/>
    <w:rsid w:val="002947C2"/>
    <w:rsid w:val="002948F7"/>
    <w:rsid w:val="00294EA7"/>
    <w:rsid w:val="00295B7A"/>
    <w:rsid w:val="00295E28"/>
    <w:rsid w:val="0029621D"/>
    <w:rsid w:val="00296956"/>
    <w:rsid w:val="00296B04"/>
    <w:rsid w:val="00296CC1"/>
    <w:rsid w:val="00296E6B"/>
    <w:rsid w:val="00297451"/>
    <w:rsid w:val="00297DE0"/>
    <w:rsid w:val="00297E90"/>
    <w:rsid w:val="002A0033"/>
    <w:rsid w:val="002A015E"/>
    <w:rsid w:val="002A0570"/>
    <w:rsid w:val="002A1FD4"/>
    <w:rsid w:val="002A2166"/>
    <w:rsid w:val="002A23C5"/>
    <w:rsid w:val="002A2973"/>
    <w:rsid w:val="002A2993"/>
    <w:rsid w:val="002A29D7"/>
    <w:rsid w:val="002A2B82"/>
    <w:rsid w:val="002A31E8"/>
    <w:rsid w:val="002A3BD8"/>
    <w:rsid w:val="002A3E86"/>
    <w:rsid w:val="002A40BD"/>
    <w:rsid w:val="002A4133"/>
    <w:rsid w:val="002A4C30"/>
    <w:rsid w:val="002A5232"/>
    <w:rsid w:val="002A60DC"/>
    <w:rsid w:val="002A614B"/>
    <w:rsid w:val="002A6857"/>
    <w:rsid w:val="002A6AA0"/>
    <w:rsid w:val="002A75E3"/>
    <w:rsid w:val="002A7870"/>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3C4A"/>
    <w:rsid w:val="002D4B4A"/>
    <w:rsid w:val="002D4C48"/>
    <w:rsid w:val="002D52ED"/>
    <w:rsid w:val="002D585D"/>
    <w:rsid w:val="002D586C"/>
    <w:rsid w:val="002D5E3C"/>
    <w:rsid w:val="002D63B7"/>
    <w:rsid w:val="002D65C7"/>
    <w:rsid w:val="002D6BDE"/>
    <w:rsid w:val="002D7280"/>
    <w:rsid w:val="002D748F"/>
    <w:rsid w:val="002D7570"/>
    <w:rsid w:val="002D7685"/>
    <w:rsid w:val="002D7EE5"/>
    <w:rsid w:val="002E0753"/>
    <w:rsid w:val="002E092D"/>
    <w:rsid w:val="002E1055"/>
    <w:rsid w:val="002E17D8"/>
    <w:rsid w:val="002E1C9B"/>
    <w:rsid w:val="002E31AE"/>
    <w:rsid w:val="002E3C54"/>
    <w:rsid w:val="002E4797"/>
    <w:rsid w:val="002E49E9"/>
    <w:rsid w:val="002E518E"/>
    <w:rsid w:val="002E5749"/>
    <w:rsid w:val="002E59BF"/>
    <w:rsid w:val="002E6F34"/>
    <w:rsid w:val="002E719D"/>
    <w:rsid w:val="002E766C"/>
    <w:rsid w:val="002E7A39"/>
    <w:rsid w:val="002E7D9C"/>
    <w:rsid w:val="002E7FAD"/>
    <w:rsid w:val="002F01DA"/>
    <w:rsid w:val="002F0579"/>
    <w:rsid w:val="002F11FE"/>
    <w:rsid w:val="002F269A"/>
    <w:rsid w:val="002F279F"/>
    <w:rsid w:val="002F283F"/>
    <w:rsid w:val="002F2D3B"/>
    <w:rsid w:val="002F2DF1"/>
    <w:rsid w:val="002F32C4"/>
    <w:rsid w:val="002F368B"/>
    <w:rsid w:val="002F389A"/>
    <w:rsid w:val="002F3AF3"/>
    <w:rsid w:val="002F3CCA"/>
    <w:rsid w:val="002F3DC9"/>
    <w:rsid w:val="002F41AD"/>
    <w:rsid w:val="002F43FB"/>
    <w:rsid w:val="002F5527"/>
    <w:rsid w:val="002F5672"/>
    <w:rsid w:val="002F5786"/>
    <w:rsid w:val="002F6321"/>
    <w:rsid w:val="002F64DA"/>
    <w:rsid w:val="002F6B99"/>
    <w:rsid w:val="002F6F3F"/>
    <w:rsid w:val="002F7041"/>
    <w:rsid w:val="002F7307"/>
    <w:rsid w:val="002F744E"/>
    <w:rsid w:val="002F78F6"/>
    <w:rsid w:val="002F7FD1"/>
    <w:rsid w:val="003002D0"/>
    <w:rsid w:val="00300ACD"/>
    <w:rsid w:val="00300FBA"/>
    <w:rsid w:val="00301495"/>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499"/>
    <w:rsid w:val="00312591"/>
    <w:rsid w:val="003131D1"/>
    <w:rsid w:val="0031371D"/>
    <w:rsid w:val="00313F42"/>
    <w:rsid w:val="00314480"/>
    <w:rsid w:val="00314726"/>
    <w:rsid w:val="00314838"/>
    <w:rsid w:val="00314DE5"/>
    <w:rsid w:val="00315272"/>
    <w:rsid w:val="00315554"/>
    <w:rsid w:val="003157D9"/>
    <w:rsid w:val="003157EA"/>
    <w:rsid w:val="00315821"/>
    <w:rsid w:val="00315E60"/>
    <w:rsid w:val="003164E5"/>
    <w:rsid w:val="00316E2C"/>
    <w:rsid w:val="003170E8"/>
    <w:rsid w:val="003175C8"/>
    <w:rsid w:val="003176E4"/>
    <w:rsid w:val="003176EA"/>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3B4"/>
    <w:rsid w:val="00325FB1"/>
    <w:rsid w:val="003262D8"/>
    <w:rsid w:val="00326780"/>
    <w:rsid w:val="0032716F"/>
    <w:rsid w:val="00330A22"/>
    <w:rsid w:val="0033100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640"/>
    <w:rsid w:val="00341ADA"/>
    <w:rsid w:val="0034290C"/>
    <w:rsid w:val="00342F84"/>
    <w:rsid w:val="00343334"/>
    <w:rsid w:val="003435B3"/>
    <w:rsid w:val="003442B0"/>
    <w:rsid w:val="00344673"/>
    <w:rsid w:val="003446BA"/>
    <w:rsid w:val="00344C38"/>
    <w:rsid w:val="00345721"/>
    <w:rsid w:val="00345BD2"/>
    <w:rsid w:val="00345E5B"/>
    <w:rsid w:val="003460DB"/>
    <w:rsid w:val="0034618E"/>
    <w:rsid w:val="003465C1"/>
    <w:rsid w:val="00347423"/>
    <w:rsid w:val="003475CD"/>
    <w:rsid w:val="00347617"/>
    <w:rsid w:val="00347818"/>
    <w:rsid w:val="00347B90"/>
    <w:rsid w:val="00347E33"/>
    <w:rsid w:val="00347F38"/>
    <w:rsid w:val="00350B8D"/>
    <w:rsid w:val="00350E7C"/>
    <w:rsid w:val="00350F2A"/>
    <w:rsid w:val="00351131"/>
    <w:rsid w:val="00351204"/>
    <w:rsid w:val="003519EF"/>
    <w:rsid w:val="00351B45"/>
    <w:rsid w:val="00352441"/>
    <w:rsid w:val="0035262B"/>
    <w:rsid w:val="003527B2"/>
    <w:rsid w:val="003529B8"/>
    <w:rsid w:val="00352EED"/>
    <w:rsid w:val="003535A2"/>
    <w:rsid w:val="00353C5C"/>
    <w:rsid w:val="0035466A"/>
    <w:rsid w:val="00354C7F"/>
    <w:rsid w:val="00354FF1"/>
    <w:rsid w:val="00355045"/>
    <w:rsid w:val="0035574C"/>
    <w:rsid w:val="0035625A"/>
    <w:rsid w:val="003566FF"/>
    <w:rsid w:val="00356AE9"/>
    <w:rsid w:val="00356E94"/>
    <w:rsid w:val="0035756C"/>
    <w:rsid w:val="0035777D"/>
    <w:rsid w:val="003579B0"/>
    <w:rsid w:val="00357B4E"/>
    <w:rsid w:val="00357E54"/>
    <w:rsid w:val="0036082C"/>
    <w:rsid w:val="00360CF3"/>
    <w:rsid w:val="003610D3"/>
    <w:rsid w:val="00362AC0"/>
    <w:rsid w:val="00362D28"/>
    <w:rsid w:val="00363852"/>
    <w:rsid w:val="00363A78"/>
    <w:rsid w:val="00364D7D"/>
    <w:rsid w:val="00365743"/>
    <w:rsid w:val="00365767"/>
    <w:rsid w:val="00366A3F"/>
    <w:rsid w:val="00366A81"/>
    <w:rsid w:val="00366AA2"/>
    <w:rsid w:val="00366B73"/>
    <w:rsid w:val="00366B97"/>
    <w:rsid w:val="00366C67"/>
    <w:rsid w:val="00366F1E"/>
    <w:rsid w:val="00366F33"/>
    <w:rsid w:val="00367016"/>
    <w:rsid w:val="003674B3"/>
    <w:rsid w:val="00367D19"/>
    <w:rsid w:val="00370158"/>
    <w:rsid w:val="00370245"/>
    <w:rsid w:val="00370644"/>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502"/>
    <w:rsid w:val="003839D2"/>
    <w:rsid w:val="00383DEC"/>
    <w:rsid w:val="00384028"/>
    <w:rsid w:val="003850A9"/>
    <w:rsid w:val="00385B45"/>
    <w:rsid w:val="00385E30"/>
    <w:rsid w:val="003865CA"/>
    <w:rsid w:val="00386E67"/>
    <w:rsid w:val="00387A30"/>
    <w:rsid w:val="003901C2"/>
    <w:rsid w:val="003903D3"/>
    <w:rsid w:val="00390A5A"/>
    <w:rsid w:val="00390E9F"/>
    <w:rsid w:val="00390EAA"/>
    <w:rsid w:val="0039167C"/>
    <w:rsid w:val="00392036"/>
    <w:rsid w:val="0039296C"/>
    <w:rsid w:val="00393614"/>
    <w:rsid w:val="003936F2"/>
    <w:rsid w:val="00393873"/>
    <w:rsid w:val="00394D01"/>
    <w:rsid w:val="003950DD"/>
    <w:rsid w:val="003956A1"/>
    <w:rsid w:val="00395EC0"/>
    <w:rsid w:val="0039607A"/>
    <w:rsid w:val="0039647A"/>
    <w:rsid w:val="003967B5"/>
    <w:rsid w:val="00396825"/>
    <w:rsid w:val="003977E4"/>
    <w:rsid w:val="00397A1E"/>
    <w:rsid w:val="003A1B19"/>
    <w:rsid w:val="003A1B3F"/>
    <w:rsid w:val="003A3270"/>
    <w:rsid w:val="003A37E1"/>
    <w:rsid w:val="003A469E"/>
    <w:rsid w:val="003A4876"/>
    <w:rsid w:val="003A48D5"/>
    <w:rsid w:val="003A5662"/>
    <w:rsid w:val="003A5B6D"/>
    <w:rsid w:val="003A5C21"/>
    <w:rsid w:val="003A609A"/>
    <w:rsid w:val="003A76F1"/>
    <w:rsid w:val="003A7929"/>
    <w:rsid w:val="003A7986"/>
    <w:rsid w:val="003A7BFB"/>
    <w:rsid w:val="003A7E9E"/>
    <w:rsid w:val="003B070C"/>
    <w:rsid w:val="003B08C9"/>
    <w:rsid w:val="003B1131"/>
    <w:rsid w:val="003B13C3"/>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1DE"/>
    <w:rsid w:val="003C2545"/>
    <w:rsid w:val="003C381B"/>
    <w:rsid w:val="003C3A38"/>
    <w:rsid w:val="003C3B7F"/>
    <w:rsid w:val="003C4A43"/>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D17"/>
    <w:rsid w:val="003D4FFC"/>
    <w:rsid w:val="003D508F"/>
    <w:rsid w:val="003D50E0"/>
    <w:rsid w:val="003D5252"/>
    <w:rsid w:val="003D56E0"/>
    <w:rsid w:val="003D5C37"/>
    <w:rsid w:val="003D6447"/>
    <w:rsid w:val="003D6752"/>
    <w:rsid w:val="003D71CE"/>
    <w:rsid w:val="003D7401"/>
    <w:rsid w:val="003D7691"/>
    <w:rsid w:val="003D7F6D"/>
    <w:rsid w:val="003E01AA"/>
    <w:rsid w:val="003E1296"/>
    <w:rsid w:val="003E143D"/>
    <w:rsid w:val="003E162A"/>
    <w:rsid w:val="003E16B3"/>
    <w:rsid w:val="003E203F"/>
    <w:rsid w:val="003E28C0"/>
    <w:rsid w:val="003E32DD"/>
    <w:rsid w:val="003E3882"/>
    <w:rsid w:val="003E4559"/>
    <w:rsid w:val="003E4724"/>
    <w:rsid w:val="003E47BB"/>
    <w:rsid w:val="003E4805"/>
    <w:rsid w:val="003E57B7"/>
    <w:rsid w:val="003E5CD9"/>
    <w:rsid w:val="003E67A1"/>
    <w:rsid w:val="003E67B9"/>
    <w:rsid w:val="003E6AB4"/>
    <w:rsid w:val="003E77DE"/>
    <w:rsid w:val="003F0446"/>
    <w:rsid w:val="003F0AC4"/>
    <w:rsid w:val="003F0BF8"/>
    <w:rsid w:val="003F0DA9"/>
    <w:rsid w:val="003F13F9"/>
    <w:rsid w:val="003F163F"/>
    <w:rsid w:val="003F1884"/>
    <w:rsid w:val="003F18A6"/>
    <w:rsid w:val="003F1C38"/>
    <w:rsid w:val="003F2042"/>
    <w:rsid w:val="003F244E"/>
    <w:rsid w:val="003F2853"/>
    <w:rsid w:val="003F3005"/>
    <w:rsid w:val="003F37C2"/>
    <w:rsid w:val="003F3945"/>
    <w:rsid w:val="003F4293"/>
    <w:rsid w:val="003F4A96"/>
    <w:rsid w:val="003F4C6F"/>
    <w:rsid w:val="003F4E30"/>
    <w:rsid w:val="003F509D"/>
    <w:rsid w:val="003F5728"/>
    <w:rsid w:val="003F573C"/>
    <w:rsid w:val="003F7D8B"/>
    <w:rsid w:val="003F7F68"/>
    <w:rsid w:val="00400147"/>
    <w:rsid w:val="00400211"/>
    <w:rsid w:val="00400D3A"/>
    <w:rsid w:val="00400EEB"/>
    <w:rsid w:val="00400F18"/>
    <w:rsid w:val="0040116B"/>
    <w:rsid w:val="0040123F"/>
    <w:rsid w:val="00401648"/>
    <w:rsid w:val="00401DF1"/>
    <w:rsid w:val="00401E1C"/>
    <w:rsid w:val="004029DE"/>
    <w:rsid w:val="00402B5D"/>
    <w:rsid w:val="00402FA2"/>
    <w:rsid w:val="0040356F"/>
    <w:rsid w:val="004035EE"/>
    <w:rsid w:val="0040416A"/>
    <w:rsid w:val="0040477D"/>
    <w:rsid w:val="00405597"/>
    <w:rsid w:val="004061CC"/>
    <w:rsid w:val="004062D2"/>
    <w:rsid w:val="00406346"/>
    <w:rsid w:val="004065E5"/>
    <w:rsid w:val="00406A79"/>
    <w:rsid w:val="004071C1"/>
    <w:rsid w:val="004078CB"/>
    <w:rsid w:val="00407B26"/>
    <w:rsid w:val="00407F56"/>
    <w:rsid w:val="004104FE"/>
    <w:rsid w:val="00410ABC"/>
    <w:rsid w:val="00410B0A"/>
    <w:rsid w:val="0041187A"/>
    <w:rsid w:val="00412A80"/>
    <w:rsid w:val="00412C67"/>
    <w:rsid w:val="00412F25"/>
    <w:rsid w:val="004138D2"/>
    <w:rsid w:val="00413CB5"/>
    <w:rsid w:val="00414585"/>
    <w:rsid w:val="00414B81"/>
    <w:rsid w:val="00414DCD"/>
    <w:rsid w:val="00414DE3"/>
    <w:rsid w:val="00414FDE"/>
    <w:rsid w:val="0041528F"/>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1EC"/>
    <w:rsid w:val="0042525F"/>
    <w:rsid w:val="004259B7"/>
    <w:rsid w:val="00425AD1"/>
    <w:rsid w:val="00426931"/>
    <w:rsid w:val="004272E5"/>
    <w:rsid w:val="0043004F"/>
    <w:rsid w:val="0043014D"/>
    <w:rsid w:val="0043025B"/>
    <w:rsid w:val="00430324"/>
    <w:rsid w:val="0043156E"/>
    <w:rsid w:val="0043185D"/>
    <w:rsid w:val="004319F6"/>
    <w:rsid w:val="00431BEF"/>
    <w:rsid w:val="00431E59"/>
    <w:rsid w:val="004321EA"/>
    <w:rsid w:val="00432212"/>
    <w:rsid w:val="00432409"/>
    <w:rsid w:val="00432A6B"/>
    <w:rsid w:val="00433E48"/>
    <w:rsid w:val="00434570"/>
    <w:rsid w:val="00434855"/>
    <w:rsid w:val="004354E2"/>
    <w:rsid w:val="00435AE4"/>
    <w:rsid w:val="00435AF0"/>
    <w:rsid w:val="0043601E"/>
    <w:rsid w:val="004362A5"/>
    <w:rsid w:val="00436395"/>
    <w:rsid w:val="00436883"/>
    <w:rsid w:val="00436BD2"/>
    <w:rsid w:val="00436EC1"/>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55C"/>
    <w:rsid w:val="0044657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2506"/>
    <w:rsid w:val="00472760"/>
    <w:rsid w:val="00472B07"/>
    <w:rsid w:val="00473001"/>
    <w:rsid w:val="004732B7"/>
    <w:rsid w:val="00474557"/>
    <w:rsid w:val="0047518D"/>
    <w:rsid w:val="004759A8"/>
    <w:rsid w:val="00475C49"/>
    <w:rsid w:val="00475E71"/>
    <w:rsid w:val="0047626A"/>
    <w:rsid w:val="00476465"/>
    <w:rsid w:val="0047656F"/>
    <w:rsid w:val="004771F2"/>
    <w:rsid w:val="0047774B"/>
    <w:rsid w:val="00477869"/>
    <w:rsid w:val="0047795F"/>
    <w:rsid w:val="004818BA"/>
    <w:rsid w:val="004819D9"/>
    <w:rsid w:val="00482DD9"/>
    <w:rsid w:val="004835A3"/>
    <w:rsid w:val="004837D1"/>
    <w:rsid w:val="00483943"/>
    <w:rsid w:val="00485A2D"/>
    <w:rsid w:val="00485C7E"/>
    <w:rsid w:val="00485F39"/>
    <w:rsid w:val="00486219"/>
    <w:rsid w:val="0048638F"/>
    <w:rsid w:val="00486755"/>
    <w:rsid w:val="00486982"/>
    <w:rsid w:val="00487237"/>
    <w:rsid w:val="004879DF"/>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5FA6"/>
    <w:rsid w:val="00496A4C"/>
    <w:rsid w:val="00496FDF"/>
    <w:rsid w:val="004974F8"/>
    <w:rsid w:val="00497817"/>
    <w:rsid w:val="00497860"/>
    <w:rsid w:val="00497877"/>
    <w:rsid w:val="00497F51"/>
    <w:rsid w:val="00497F75"/>
    <w:rsid w:val="004A04D7"/>
    <w:rsid w:val="004A0A2F"/>
    <w:rsid w:val="004A0D94"/>
    <w:rsid w:val="004A21D0"/>
    <w:rsid w:val="004A2919"/>
    <w:rsid w:val="004A2F73"/>
    <w:rsid w:val="004A32EA"/>
    <w:rsid w:val="004A3487"/>
    <w:rsid w:val="004A3533"/>
    <w:rsid w:val="004A3A7D"/>
    <w:rsid w:val="004A402F"/>
    <w:rsid w:val="004A4D01"/>
    <w:rsid w:val="004A567A"/>
    <w:rsid w:val="004A58A7"/>
    <w:rsid w:val="004A6462"/>
    <w:rsid w:val="004A67C4"/>
    <w:rsid w:val="004A6954"/>
    <w:rsid w:val="004A6D92"/>
    <w:rsid w:val="004A6F2C"/>
    <w:rsid w:val="004A72C0"/>
    <w:rsid w:val="004A77EE"/>
    <w:rsid w:val="004A78CC"/>
    <w:rsid w:val="004A7B8A"/>
    <w:rsid w:val="004B01C9"/>
    <w:rsid w:val="004B1249"/>
    <w:rsid w:val="004B170F"/>
    <w:rsid w:val="004B1A12"/>
    <w:rsid w:val="004B1D2E"/>
    <w:rsid w:val="004B1EEB"/>
    <w:rsid w:val="004B2078"/>
    <w:rsid w:val="004B21CD"/>
    <w:rsid w:val="004B2D8E"/>
    <w:rsid w:val="004B2F3B"/>
    <w:rsid w:val="004B34BD"/>
    <w:rsid w:val="004B3D89"/>
    <w:rsid w:val="004B412D"/>
    <w:rsid w:val="004B4691"/>
    <w:rsid w:val="004B4833"/>
    <w:rsid w:val="004B5067"/>
    <w:rsid w:val="004B5CEE"/>
    <w:rsid w:val="004B5E9B"/>
    <w:rsid w:val="004B62AB"/>
    <w:rsid w:val="004B68BB"/>
    <w:rsid w:val="004B73EB"/>
    <w:rsid w:val="004B783F"/>
    <w:rsid w:val="004C0031"/>
    <w:rsid w:val="004C0623"/>
    <w:rsid w:val="004C0A9C"/>
    <w:rsid w:val="004C0BF8"/>
    <w:rsid w:val="004C1003"/>
    <w:rsid w:val="004C19DF"/>
    <w:rsid w:val="004C1B00"/>
    <w:rsid w:val="004C219A"/>
    <w:rsid w:val="004C25EB"/>
    <w:rsid w:val="004C3AD6"/>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3ADB"/>
    <w:rsid w:val="004D3C23"/>
    <w:rsid w:val="004D3F4C"/>
    <w:rsid w:val="004D4538"/>
    <w:rsid w:val="004D46EE"/>
    <w:rsid w:val="004D4A9F"/>
    <w:rsid w:val="004D4FB6"/>
    <w:rsid w:val="004D572F"/>
    <w:rsid w:val="004D5DB5"/>
    <w:rsid w:val="004D5F0F"/>
    <w:rsid w:val="004D6329"/>
    <w:rsid w:val="004D683F"/>
    <w:rsid w:val="004D6F93"/>
    <w:rsid w:val="004D714B"/>
    <w:rsid w:val="004D75F0"/>
    <w:rsid w:val="004D7661"/>
    <w:rsid w:val="004D78ED"/>
    <w:rsid w:val="004D7F43"/>
    <w:rsid w:val="004E0144"/>
    <w:rsid w:val="004E0D66"/>
    <w:rsid w:val="004E23A7"/>
    <w:rsid w:val="004E2554"/>
    <w:rsid w:val="004E37B9"/>
    <w:rsid w:val="004E46A3"/>
    <w:rsid w:val="004E4E81"/>
    <w:rsid w:val="004E4EB1"/>
    <w:rsid w:val="004E5418"/>
    <w:rsid w:val="004E61B6"/>
    <w:rsid w:val="004E6363"/>
    <w:rsid w:val="004E6B02"/>
    <w:rsid w:val="004E76F5"/>
    <w:rsid w:val="004E7822"/>
    <w:rsid w:val="004F04BB"/>
    <w:rsid w:val="004F0EB2"/>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466"/>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C5"/>
    <w:rsid w:val="00515B07"/>
    <w:rsid w:val="00516146"/>
    <w:rsid w:val="00516384"/>
    <w:rsid w:val="0051638B"/>
    <w:rsid w:val="00516487"/>
    <w:rsid w:val="005172BB"/>
    <w:rsid w:val="00517B5C"/>
    <w:rsid w:val="00517CCB"/>
    <w:rsid w:val="00520CC3"/>
    <w:rsid w:val="00520F0F"/>
    <w:rsid w:val="00521159"/>
    <w:rsid w:val="005211C4"/>
    <w:rsid w:val="00521484"/>
    <w:rsid w:val="00521FE9"/>
    <w:rsid w:val="00522156"/>
    <w:rsid w:val="0052250B"/>
    <w:rsid w:val="00522599"/>
    <w:rsid w:val="00522C81"/>
    <w:rsid w:val="0052439D"/>
    <w:rsid w:val="005256B0"/>
    <w:rsid w:val="00525BF0"/>
    <w:rsid w:val="00525C2F"/>
    <w:rsid w:val="00526671"/>
    <w:rsid w:val="00526760"/>
    <w:rsid w:val="00526855"/>
    <w:rsid w:val="0052762B"/>
    <w:rsid w:val="00530074"/>
    <w:rsid w:val="00530694"/>
    <w:rsid w:val="00530791"/>
    <w:rsid w:val="00531682"/>
    <w:rsid w:val="005316A6"/>
    <w:rsid w:val="005316F1"/>
    <w:rsid w:val="00531A63"/>
    <w:rsid w:val="00531B61"/>
    <w:rsid w:val="005323A8"/>
    <w:rsid w:val="00532D0C"/>
    <w:rsid w:val="0053324E"/>
    <w:rsid w:val="00533275"/>
    <w:rsid w:val="005332D7"/>
    <w:rsid w:val="0053355C"/>
    <w:rsid w:val="005346E8"/>
    <w:rsid w:val="005349F5"/>
    <w:rsid w:val="00535174"/>
    <w:rsid w:val="005351CF"/>
    <w:rsid w:val="005351E2"/>
    <w:rsid w:val="00535594"/>
    <w:rsid w:val="0053569A"/>
    <w:rsid w:val="00535702"/>
    <w:rsid w:val="00536080"/>
    <w:rsid w:val="005366D0"/>
    <w:rsid w:val="00536850"/>
    <w:rsid w:val="00536AC8"/>
    <w:rsid w:val="00536EEA"/>
    <w:rsid w:val="00537430"/>
    <w:rsid w:val="005374E4"/>
    <w:rsid w:val="00537A23"/>
    <w:rsid w:val="00537C70"/>
    <w:rsid w:val="00540238"/>
    <w:rsid w:val="00540608"/>
    <w:rsid w:val="00540611"/>
    <w:rsid w:val="00540ACA"/>
    <w:rsid w:val="0054133C"/>
    <w:rsid w:val="00541579"/>
    <w:rsid w:val="00541C65"/>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4A8"/>
    <w:rsid w:val="00551A52"/>
    <w:rsid w:val="00551ED9"/>
    <w:rsid w:val="00552C55"/>
    <w:rsid w:val="00552EA4"/>
    <w:rsid w:val="00553677"/>
    <w:rsid w:val="00553FD3"/>
    <w:rsid w:val="00554842"/>
    <w:rsid w:val="00554978"/>
    <w:rsid w:val="005549B1"/>
    <w:rsid w:val="00554F56"/>
    <w:rsid w:val="00554FBA"/>
    <w:rsid w:val="00555005"/>
    <w:rsid w:val="00555B20"/>
    <w:rsid w:val="00555D42"/>
    <w:rsid w:val="00556329"/>
    <w:rsid w:val="00556607"/>
    <w:rsid w:val="00556E2F"/>
    <w:rsid w:val="00556EF2"/>
    <w:rsid w:val="005571DB"/>
    <w:rsid w:val="00557BB4"/>
    <w:rsid w:val="005607CF"/>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05"/>
    <w:rsid w:val="005761F2"/>
    <w:rsid w:val="00576A85"/>
    <w:rsid w:val="00577557"/>
    <w:rsid w:val="0057763B"/>
    <w:rsid w:val="005779C1"/>
    <w:rsid w:val="00577D10"/>
    <w:rsid w:val="0058033C"/>
    <w:rsid w:val="00580A21"/>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7B0"/>
    <w:rsid w:val="00586956"/>
    <w:rsid w:val="00586B16"/>
    <w:rsid w:val="00586B2C"/>
    <w:rsid w:val="0058730A"/>
    <w:rsid w:val="005873F2"/>
    <w:rsid w:val="00587942"/>
    <w:rsid w:val="00590164"/>
    <w:rsid w:val="005902F9"/>
    <w:rsid w:val="00590995"/>
    <w:rsid w:val="00590A9B"/>
    <w:rsid w:val="00590BE8"/>
    <w:rsid w:val="00590EBF"/>
    <w:rsid w:val="00591628"/>
    <w:rsid w:val="00592794"/>
    <w:rsid w:val="0059288B"/>
    <w:rsid w:val="005928C4"/>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1C01"/>
    <w:rsid w:val="005A2454"/>
    <w:rsid w:val="005A2A9B"/>
    <w:rsid w:val="005A36B5"/>
    <w:rsid w:val="005A3CCD"/>
    <w:rsid w:val="005A41E4"/>
    <w:rsid w:val="005A48F1"/>
    <w:rsid w:val="005A6AD0"/>
    <w:rsid w:val="005A7C0C"/>
    <w:rsid w:val="005B0125"/>
    <w:rsid w:val="005B05C2"/>
    <w:rsid w:val="005B0F97"/>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4EA"/>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924"/>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C5"/>
    <w:rsid w:val="005F73E4"/>
    <w:rsid w:val="005F7AA1"/>
    <w:rsid w:val="0060089F"/>
    <w:rsid w:val="00600B29"/>
    <w:rsid w:val="006010A4"/>
    <w:rsid w:val="00601815"/>
    <w:rsid w:val="006022F2"/>
    <w:rsid w:val="00603282"/>
    <w:rsid w:val="00603362"/>
    <w:rsid w:val="006034A7"/>
    <w:rsid w:val="00604275"/>
    <w:rsid w:val="00604847"/>
    <w:rsid w:val="00604D12"/>
    <w:rsid w:val="00604DDD"/>
    <w:rsid w:val="00604E0E"/>
    <w:rsid w:val="00605A45"/>
    <w:rsid w:val="006064F7"/>
    <w:rsid w:val="00606620"/>
    <w:rsid w:val="00606666"/>
    <w:rsid w:val="00606976"/>
    <w:rsid w:val="00606DA4"/>
    <w:rsid w:val="00606DD8"/>
    <w:rsid w:val="006075A1"/>
    <w:rsid w:val="00607C77"/>
    <w:rsid w:val="00607D29"/>
    <w:rsid w:val="00607DF3"/>
    <w:rsid w:val="00610135"/>
    <w:rsid w:val="00611234"/>
    <w:rsid w:val="0061131E"/>
    <w:rsid w:val="0061133A"/>
    <w:rsid w:val="0061155D"/>
    <w:rsid w:val="00611F82"/>
    <w:rsid w:val="0061212C"/>
    <w:rsid w:val="00612316"/>
    <w:rsid w:val="0061247F"/>
    <w:rsid w:val="00612863"/>
    <w:rsid w:val="00612C6D"/>
    <w:rsid w:val="006130FF"/>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B48"/>
    <w:rsid w:val="00617DCF"/>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03"/>
    <w:rsid w:val="0063099F"/>
    <w:rsid w:val="00630BD3"/>
    <w:rsid w:val="006310A1"/>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A61"/>
    <w:rsid w:val="00640DFF"/>
    <w:rsid w:val="00641B92"/>
    <w:rsid w:val="00641BD1"/>
    <w:rsid w:val="00642066"/>
    <w:rsid w:val="006424E5"/>
    <w:rsid w:val="006427D6"/>
    <w:rsid w:val="0064297A"/>
    <w:rsid w:val="006434C4"/>
    <w:rsid w:val="006439E0"/>
    <w:rsid w:val="00643BAE"/>
    <w:rsid w:val="00643E52"/>
    <w:rsid w:val="00643FC5"/>
    <w:rsid w:val="006446A5"/>
    <w:rsid w:val="0064484A"/>
    <w:rsid w:val="00644AE7"/>
    <w:rsid w:val="00644BD6"/>
    <w:rsid w:val="00644E06"/>
    <w:rsid w:val="006452FD"/>
    <w:rsid w:val="0064558D"/>
    <w:rsid w:val="0064586D"/>
    <w:rsid w:val="00645875"/>
    <w:rsid w:val="00645DE7"/>
    <w:rsid w:val="00646063"/>
    <w:rsid w:val="00646925"/>
    <w:rsid w:val="00647397"/>
    <w:rsid w:val="006478F4"/>
    <w:rsid w:val="00647AF3"/>
    <w:rsid w:val="00647CAE"/>
    <w:rsid w:val="00647FF3"/>
    <w:rsid w:val="006500E4"/>
    <w:rsid w:val="00650700"/>
    <w:rsid w:val="00650F28"/>
    <w:rsid w:val="00651140"/>
    <w:rsid w:val="00651465"/>
    <w:rsid w:val="00651DEC"/>
    <w:rsid w:val="006529D1"/>
    <w:rsid w:val="00652A0C"/>
    <w:rsid w:val="00653196"/>
    <w:rsid w:val="00653279"/>
    <w:rsid w:val="006535DD"/>
    <w:rsid w:val="006550A4"/>
    <w:rsid w:val="0065515B"/>
    <w:rsid w:val="006551B4"/>
    <w:rsid w:val="00655AA9"/>
    <w:rsid w:val="00655EA6"/>
    <w:rsid w:val="00656666"/>
    <w:rsid w:val="0065692A"/>
    <w:rsid w:val="00657A09"/>
    <w:rsid w:val="00657B8D"/>
    <w:rsid w:val="00660409"/>
    <w:rsid w:val="00660948"/>
    <w:rsid w:val="00661527"/>
    <w:rsid w:val="00661EC4"/>
    <w:rsid w:val="00662717"/>
    <w:rsid w:val="00662924"/>
    <w:rsid w:val="006630A7"/>
    <w:rsid w:val="006630AB"/>
    <w:rsid w:val="006632B0"/>
    <w:rsid w:val="00664234"/>
    <w:rsid w:val="006643FF"/>
    <w:rsid w:val="00664591"/>
    <w:rsid w:val="00664901"/>
    <w:rsid w:val="006649AE"/>
    <w:rsid w:val="00664F0E"/>
    <w:rsid w:val="0066557A"/>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7B9"/>
    <w:rsid w:val="00675884"/>
    <w:rsid w:val="00675C27"/>
    <w:rsid w:val="00675CDB"/>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875"/>
    <w:rsid w:val="00690B50"/>
    <w:rsid w:val="00690BA3"/>
    <w:rsid w:val="0069121E"/>
    <w:rsid w:val="00691346"/>
    <w:rsid w:val="00691389"/>
    <w:rsid w:val="006915E4"/>
    <w:rsid w:val="00691689"/>
    <w:rsid w:val="00691C0E"/>
    <w:rsid w:val="006930A3"/>
    <w:rsid w:val="006933C9"/>
    <w:rsid w:val="0069446A"/>
    <w:rsid w:val="00694768"/>
    <w:rsid w:val="00694D5D"/>
    <w:rsid w:val="00694E59"/>
    <w:rsid w:val="00694E77"/>
    <w:rsid w:val="006955A5"/>
    <w:rsid w:val="006964B7"/>
    <w:rsid w:val="00696F88"/>
    <w:rsid w:val="00697080"/>
    <w:rsid w:val="0069733E"/>
    <w:rsid w:val="006977CC"/>
    <w:rsid w:val="006A0455"/>
    <w:rsid w:val="006A0685"/>
    <w:rsid w:val="006A0CB5"/>
    <w:rsid w:val="006A0D71"/>
    <w:rsid w:val="006A15DE"/>
    <w:rsid w:val="006A1830"/>
    <w:rsid w:val="006A2C99"/>
    <w:rsid w:val="006A3056"/>
    <w:rsid w:val="006A34FB"/>
    <w:rsid w:val="006A35BD"/>
    <w:rsid w:val="006A369C"/>
    <w:rsid w:val="006A3874"/>
    <w:rsid w:val="006A395C"/>
    <w:rsid w:val="006A3EEE"/>
    <w:rsid w:val="006A46A7"/>
    <w:rsid w:val="006A4A4E"/>
    <w:rsid w:val="006A5591"/>
    <w:rsid w:val="006A5825"/>
    <w:rsid w:val="006A5C86"/>
    <w:rsid w:val="006A60DA"/>
    <w:rsid w:val="006A6625"/>
    <w:rsid w:val="006A6D6C"/>
    <w:rsid w:val="006A7836"/>
    <w:rsid w:val="006A79BA"/>
    <w:rsid w:val="006B0018"/>
    <w:rsid w:val="006B03CF"/>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4A"/>
    <w:rsid w:val="006C0069"/>
    <w:rsid w:val="006C035F"/>
    <w:rsid w:val="006C13E4"/>
    <w:rsid w:val="006C146A"/>
    <w:rsid w:val="006C1704"/>
    <w:rsid w:val="006C1BD2"/>
    <w:rsid w:val="006C2488"/>
    <w:rsid w:val="006C251C"/>
    <w:rsid w:val="006C252A"/>
    <w:rsid w:val="006C2711"/>
    <w:rsid w:val="006C3804"/>
    <w:rsid w:val="006C3BAC"/>
    <w:rsid w:val="006C3E81"/>
    <w:rsid w:val="006C4234"/>
    <w:rsid w:val="006C43FA"/>
    <w:rsid w:val="006C4547"/>
    <w:rsid w:val="006C5695"/>
    <w:rsid w:val="006C58AC"/>
    <w:rsid w:val="006C59F3"/>
    <w:rsid w:val="006C64E5"/>
    <w:rsid w:val="006C69F1"/>
    <w:rsid w:val="006C6E8D"/>
    <w:rsid w:val="006C7438"/>
    <w:rsid w:val="006D07F7"/>
    <w:rsid w:val="006D0DAB"/>
    <w:rsid w:val="006D135E"/>
    <w:rsid w:val="006D1397"/>
    <w:rsid w:val="006D16AD"/>
    <w:rsid w:val="006D1945"/>
    <w:rsid w:val="006D196F"/>
    <w:rsid w:val="006D1AB2"/>
    <w:rsid w:val="006D1FD3"/>
    <w:rsid w:val="006D239C"/>
    <w:rsid w:val="006D25C7"/>
    <w:rsid w:val="006D26DF"/>
    <w:rsid w:val="006D31C3"/>
    <w:rsid w:val="006D408E"/>
    <w:rsid w:val="006D4D8C"/>
    <w:rsid w:val="006D5A76"/>
    <w:rsid w:val="006D5ED9"/>
    <w:rsid w:val="006D6620"/>
    <w:rsid w:val="006D66F4"/>
    <w:rsid w:val="006D69F9"/>
    <w:rsid w:val="006D7020"/>
    <w:rsid w:val="006D7219"/>
    <w:rsid w:val="006D79B1"/>
    <w:rsid w:val="006E09A8"/>
    <w:rsid w:val="006E0C1E"/>
    <w:rsid w:val="006E0CC1"/>
    <w:rsid w:val="006E0F17"/>
    <w:rsid w:val="006E12C2"/>
    <w:rsid w:val="006E1301"/>
    <w:rsid w:val="006E159E"/>
    <w:rsid w:val="006E1D2E"/>
    <w:rsid w:val="006E3403"/>
    <w:rsid w:val="006E3408"/>
    <w:rsid w:val="006E3575"/>
    <w:rsid w:val="006E3A57"/>
    <w:rsid w:val="006E3B03"/>
    <w:rsid w:val="006E3F1C"/>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D6"/>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8D9"/>
    <w:rsid w:val="00702B46"/>
    <w:rsid w:val="00702D05"/>
    <w:rsid w:val="00703165"/>
    <w:rsid w:val="0070325C"/>
    <w:rsid w:val="0070391A"/>
    <w:rsid w:val="00703C33"/>
    <w:rsid w:val="0070447D"/>
    <w:rsid w:val="00704900"/>
    <w:rsid w:val="00704BDA"/>
    <w:rsid w:val="00704DB3"/>
    <w:rsid w:val="0070533D"/>
    <w:rsid w:val="00705B13"/>
    <w:rsid w:val="00706532"/>
    <w:rsid w:val="007070F5"/>
    <w:rsid w:val="0070747A"/>
    <w:rsid w:val="0071014A"/>
    <w:rsid w:val="00710577"/>
    <w:rsid w:val="00710627"/>
    <w:rsid w:val="0071086A"/>
    <w:rsid w:val="00710A82"/>
    <w:rsid w:val="00710CAD"/>
    <w:rsid w:val="00710E64"/>
    <w:rsid w:val="00710EED"/>
    <w:rsid w:val="00710F77"/>
    <w:rsid w:val="00711131"/>
    <w:rsid w:val="007114EB"/>
    <w:rsid w:val="007119F2"/>
    <w:rsid w:val="00711B33"/>
    <w:rsid w:val="00711C82"/>
    <w:rsid w:val="00711E7A"/>
    <w:rsid w:val="00711EEF"/>
    <w:rsid w:val="007120DD"/>
    <w:rsid w:val="00712196"/>
    <w:rsid w:val="007131E3"/>
    <w:rsid w:val="0071337F"/>
    <w:rsid w:val="007133EC"/>
    <w:rsid w:val="00713A76"/>
    <w:rsid w:val="00713DBF"/>
    <w:rsid w:val="00713F0D"/>
    <w:rsid w:val="0071404D"/>
    <w:rsid w:val="007140E1"/>
    <w:rsid w:val="00714FA7"/>
    <w:rsid w:val="0071585A"/>
    <w:rsid w:val="00715F29"/>
    <w:rsid w:val="00716590"/>
    <w:rsid w:val="00716909"/>
    <w:rsid w:val="00716B79"/>
    <w:rsid w:val="0072033D"/>
    <w:rsid w:val="00721112"/>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4FD6"/>
    <w:rsid w:val="0073544D"/>
    <w:rsid w:val="00735A8F"/>
    <w:rsid w:val="0073642E"/>
    <w:rsid w:val="0073666D"/>
    <w:rsid w:val="00736D52"/>
    <w:rsid w:val="00736DF6"/>
    <w:rsid w:val="007372D5"/>
    <w:rsid w:val="007377C4"/>
    <w:rsid w:val="00737C39"/>
    <w:rsid w:val="00737D95"/>
    <w:rsid w:val="00740422"/>
    <w:rsid w:val="00740A38"/>
    <w:rsid w:val="0074168D"/>
    <w:rsid w:val="00741801"/>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6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C79"/>
    <w:rsid w:val="00761F36"/>
    <w:rsid w:val="00764778"/>
    <w:rsid w:val="00765421"/>
    <w:rsid w:val="0076546D"/>
    <w:rsid w:val="00765CBB"/>
    <w:rsid w:val="00765CE1"/>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4B2"/>
    <w:rsid w:val="0077493F"/>
    <w:rsid w:val="00775C1B"/>
    <w:rsid w:val="0077600D"/>
    <w:rsid w:val="007762BA"/>
    <w:rsid w:val="007766A9"/>
    <w:rsid w:val="00776B2A"/>
    <w:rsid w:val="007773C4"/>
    <w:rsid w:val="00780232"/>
    <w:rsid w:val="00780611"/>
    <w:rsid w:val="007810AF"/>
    <w:rsid w:val="00782991"/>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D5C"/>
    <w:rsid w:val="00797E04"/>
    <w:rsid w:val="007A0F25"/>
    <w:rsid w:val="007A1B22"/>
    <w:rsid w:val="007A1C55"/>
    <w:rsid w:val="007A1FB0"/>
    <w:rsid w:val="007A22CE"/>
    <w:rsid w:val="007A2D8C"/>
    <w:rsid w:val="007A3474"/>
    <w:rsid w:val="007A380B"/>
    <w:rsid w:val="007A3A27"/>
    <w:rsid w:val="007A3ADC"/>
    <w:rsid w:val="007A3B1F"/>
    <w:rsid w:val="007A3B95"/>
    <w:rsid w:val="007A3CD7"/>
    <w:rsid w:val="007A3E39"/>
    <w:rsid w:val="007A3F6E"/>
    <w:rsid w:val="007A4605"/>
    <w:rsid w:val="007A4C89"/>
    <w:rsid w:val="007A4E4B"/>
    <w:rsid w:val="007A4FA3"/>
    <w:rsid w:val="007A4FFF"/>
    <w:rsid w:val="007A5272"/>
    <w:rsid w:val="007A55D7"/>
    <w:rsid w:val="007A5790"/>
    <w:rsid w:val="007A5A43"/>
    <w:rsid w:val="007A5AA9"/>
    <w:rsid w:val="007A5F6C"/>
    <w:rsid w:val="007A68BF"/>
    <w:rsid w:val="007A68CD"/>
    <w:rsid w:val="007A7007"/>
    <w:rsid w:val="007A7323"/>
    <w:rsid w:val="007A7ACB"/>
    <w:rsid w:val="007A7DE6"/>
    <w:rsid w:val="007A7EF2"/>
    <w:rsid w:val="007B01FD"/>
    <w:rsid w:val="007B0704"/>
    <w:rsid w:val="007B08E4"/>
    <w:rsid w:val="007B0B09"/>
    <w:rsid w:val="007B1343"/>
    <w:rsid w:val="007B1EC1"/>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6F6"/>
    <w:rsid w:val="007C291A"/>
    <w:rsid w:val="007C2D23"/>
    <w:rsid w:val="007C2FEB"/>
    <w:rsid w:val="007C3E71"/>
    <w:rsid w:val="007C44A3"/>
    <w:rsid w:val="007C49AC"/>
    <w:rsid w:val="007C5299"/>
    <w:rsid w:val="007C52B2"/>
    <w:rsid w:val="007C53D3"/>
    <w:rsid w:val="007C5652"/>
    <w:rsid w:val="007C5C32"/>
    <w:rsid w:val="007C5CF0"/>
    <w:rsid w:val="007C61DB"/>
    <w:rsid w:val="007C6201"/>
    <w:rsid w:val="007C6AC4"/>
    <w:rsid w:val="007C7CF6"/>
    <w:rsid w:val="007D011A"/>
    <w:rsid w:val="007D0422"/>
    <w:rsid w:val="007D0647"/>
    <w:rsid w:val="007D20FC"/>
    <w:rsid w:val="007D2205"/>
    <w:rsid w:val="007D26C1"/>
    <w:rsid w:val="007D2A7F"/>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D7FC7"/>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D7B"/>
    <w:rsid w:val="007E4FEC"/>
    <w:rsid w:val="007E506D"/>
    <w:rsid w:val="007E52F4"/>
    <w:rsid w:val="007E5878"/>
    <w:rsid w:val="007E5F5F"/>
    <w:rsid w:val="007E639E"/>
    <w:rsid w:val="007E66C3"/>
    <w:rsid w:val="007E67D3"/>
    <w:rsid w:val="007E6CAD"/>
    <w:rsid w:val="007E6E66"/>
    <w:rsid w:val="007E7153"/>
    <w:rsid w:val="007E7858"/>
    <w:rsid w:val="007F094C"/>
    <w:rsid w:val="007F0BBF"/>
    <w:rsid w:val="007F0C3A"/>
    <w:rsid w:val="007F1254"/>
    <w:rsid w:val="007F13E2"/>
    <w:rsid w:val="007F146B"/>
    <w:rsid w:val="007F1720"/>
    <w:rsid w:val="007F2CE5"/>
    <w:rsid w:val="007F2EB7"/>
    <w:rsid w:val="007F31A0"/>
    <w:rsid w:val="007F3343"/>
    <w:rsid w:val="007F39E0"/>
    <w:rsid w:val="007F3E7B"/>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576"/>
    <w:rsid w:val="0080260D"/>
    <w:rsid w:val="00802804"/>
    <w:rsid w:val="00802C2D"/>
    <w:rsid w:val="00802F13"/>
    <w:rsid w:val="008030A2"/>
    <w:rsid w:val="00803519"/>
    <w:rsid w:val="00803B74"/>
    <w:rsid w:val="0080421E"/>
    <w:rsid w:val="00804727"/>
    <w:rsid w:val="0080495D"/>
    <w:rsid w:val="008049C8"/>
    <w:rsid w:val="00804A2A"/>
    <w:rsid w:val="00804EC6"/>
    <w:rsid w:val="00805317"/>
    <w:rsid w:val="00805355"/>
    <w:rsid w:val="00805B99"/>
    <w:rsid w:val="00805C26"/>
    <w:rsid w:val="00805DB7"/>
    <w:rsid w:val="00806376"/>
    <w:rsid w:val="00810015"/>
    <w:rsid w:val="00810308"/>
    <w:rsid w:val="00810850"/>
    <w:rsid w:val="00810C9F"/>
    <w:rsid w:val="008113DF"/>
    <w:rsid w:val="00811546"/>
    <w:rsid w:val="00811AF8"/>
    <w:rsid w:val="00811BDE"/>
    <w:rsid w:val="00811C6D"/>
    <w:rsid w:val="00812818"/>
    <w:rsid w:val="00812BE4"/>
    <w:rsid w:val="008134ED"/>
    <w:rsid w:val="00813673"/>
    <w:rsid w:val="00814167"/>
    <w:rsid w:val="008150FA"/>
    <w:rsid w:val="008151CF"/>
    <w:rsid w:val="00815566"/>
    <w:rsid w:val="00815E64"/>
    <w:rsid w:val="00817033"/>
    <w:rsid w:val="0081743C"/>
    <w:rsid w:val="00817678"/>
    <w:rsid w:val="008179FE"/>
    <w:rsid w:val="00817A0D"/>
    <w:rsid w:val="0082000D"/>
    <w:rsid w:val="008200CA"/>
    <w:rsid w:val="00820BD1"/>
    <w:rsid w:val="00820C6E"/>
    <w:rsid w:val="00821342"/>
    <w:rsid w:val="0082162D"/>
    <w:rsid w:val="008216E6"/>
    <w:rsid w:val="00821CD7"/>
    <w:rsid w:val="00822185"/>
    <w:rsid w:val="00822CDE"/>
    <w:rsid w:val="00822D36"/>
    <w:rsid w:val="00822EB2"/>
    <w:rsid w:val="008238C5"/>
    <w:rsid w:val="00823DEB"/>
    <w:rsid w:val="008258E0"/>
    <w:rsid w:val="008263F4"/>
    <w:rsid w:val="00826B95"/>
    <w:rsid w:val="00827332"/>
    <w:rsid w:val="00830103"/>
    <w:rsid w:val="008301E9"/>
    <w:rsid w:val="00830236"/>
    <w:rsid w:val="008304F9"/>
    <w:rsid w:val="00830C7E"/>
    <w:rsid w:val="00831007"/>
    <w:rsid w:val="0083115C"/>
    <w:rsid w:val="008314E4"/>
    <w:rsid w:val="00831A43"/>
    <w:rsid w:val="00831E21"/>
    <w:rsid w:val="00832360"/>
    <w:rsid w:val="00832BDE"/>
    <w:rsid w:val="00832D77"/>
    <w:rsid w:val="00832ED2"/>
    <w:rsid w:val="008330F9"/>
    <w:rsid w:val="0083320A"/>
    <w:rsid w:val="00833353"/>
    <w:rsid w:val="00833463"/>
    <w:rsid w:val="00833473"/>
    <w:rsid w:val="00834057"/>
    <w:rsid w:val="0083482A"/>
    <w:rsid w:val="00835352"/>
    <w:rsid w:val="008361C0"/>
    <w:rsid w:val="008367F0"/>
    <w:rsid w:val="00836B47"/>
    <w:rsid w:val="00837381"/>
    <w:rsid w:val="00837B00"/>
    <w:rsid w:val="00837D26"/>
    <w:rsid w:val="008401D6"/>
    <w:rsid w:val="00840364"/>
    <w:rsid w:val="008407FC"/>
    <w:rsid w:val="008409B8"/>
    <w:rsid w:val="00840EC5"/>
    <w:rsid w:val="00841331"/>
    <w:rsid w:val="0084197B"/>
    <w:rsid w:val="00841DEF"/>
    <w:rsid w:val="00841E99"/>
    <w:rsid w:val="00842DC0"/>
    <w:rsid w:val="00842E3F"/>
    <w:rsid w:val="00842EA5"/>
    <w:rsid w:val="00842FE0"/>
    <w:rsid w:val="00843047"/>
    <w:rsid w:val="008437FF"/>
    <w:rsid w:val="008444F9"/>
    <w:rsid w:val="00844511"/>
    <w:rsid w:val="0084482E"/>
    <w:rsid w:val="00844EA3"/>
    <w:rsid w:val="00844ED4"/>
    <w:rsid w:val="008453A5"/>
    <w:rsid w:val="008463F6"/>
    <w:rsid w:val="00846956"/>
    <w:rsid w:val="00846DE8"/>
    <w:rsid w:val="0084720C"/>
    <w:rsid w:val="00847857"/>
    <w:rsid w:val="00847930"/>
    <w:rsid w:val="00847DEC"/>
    <w:rsid w:val="0085030E"/>
    <w:rsid w:val="00850933"/>
    <w:rsid w:val="00850FF1"/>
    <w:rsid w:val="0085194E"/>
    <w:rsid w:val="00851F14"/>
    <w:rsid w:val="008520AE"/>
    <w:rsid w:val="0085231D"/>
    <w:rsid w:val="0085268A"/>
    <w:rsid w:val="008529B4"/>
    <w:rsid w:val="008532A3"/>
    <w:rsid w:val="0085352E"/>
    <w:rsid w:val="00853E45"/>
    <w:rsid w:val="00853FFE"/>
    <w:rsid w:val="00854370"/>
    <w:rsid w:val="008547AE"/>
    <w:rsid w:val="0085498E"/>
    <w:rsid w:val="00854B9E"/>
    <w:rsid w:val="0085567B"/>
    <w:rsid w:val="00855690"/>
    <w:rsid w:val="00855F51"/>
    <w:rsid w:val="00855F63"/>
    <w:rsid w:val="00856475"/>
    <w:rsid w:val="00856A9F"/>
    <w:rsid w:val="0085727F"/>
    <w:rsid w:val="00857A1F"/>
    <w:rsid w:val="00857ABD"/>
    <w:rsid w:val="0086252F"/>
    <w:rsid w:val="00862B09"/>
    <w:rsid w:val="00863247"/>
    <w:rsid w:val="00863301"/>
    <w:rsid w:val="00863423"/>
    <w:rsid w:val="00863426"/>
    <w:rsid w:val="008641E7"/>
    <w:rsid w:val="00864689"/>
    <w:rsid w:val="00865E57"/>
    <w:rsid w:val="00865F3C"/>
    <w:rsid w:val="008666D1"/>
    <w:rsid w:val="008667B8"/>
    <w:rsid w:val="00866D54"/>
    <w:rsid w:val="00867E17"/>
    <w:rsid w:val="00870A83"/>
    <w:rsid w:val="00871644"/>
    <w:rsid w:val="00872029"/>
    <w:rsid w:val="0087220C"/>
    <w:rsid w:val="00872406"/>
    <w:rsid w:val="00874211"/>
    <w:rsid w:val="00874C2D"/>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4D53"/>
    <w:rsid w:val="00885536"/>
    <w:rsid w:val="00885C25"/>
    <w:rsid w:val="008860A1"/>
    <w:rsid w:val="008863CE"/>
    <w:rsid w:val="00886860"/>
    <w:rsid w:val="00886ED0"/>
    <w:rsid w:val="00887A3B"/>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6D7C"/>
    <w:rsid w:val="008A7EB6"/>
    <w:rsid w:val="008B0C3B"/>
    <w:rsid w:val="008B0F35"/>
    <w:rsid w:val="008B11F3"/>
    <w:rsid w:val="008B19EA"/>
    <w:rsid w:val="008B1B00"/>
    <w:rsid w:val="008B22CE"/>
    <w:rsid w:val="008B2998"/>
    <w:rsid w:val="008B3131"/>
    <w:rsid w:val="008B35A0"/>
    <w:rsid w:val="008B3852"/>
    <w:rsid w:val="008B3D1E"/>
    <w:rsid w:val="008B4AF5"/>
    <w:rsid w:val="008B5101"/>
    <w:rsid w:val="008B529D"/>
    <w:rsid w:val="008B5978"/>
    <w:rsid w:val="008B5F51"/>
    <w:rsid w:val="008B60FA"/>
    <w:rsid w:val="008B7B85"/>
    <w:rsid w:val="008B7F5D"/>
    <w:rsid w:val="008C021E"/>
    <w:rsid w:val="008C05A9"/>
    <w:rsid w:val="008C1590"/>
    <w:rsid w:val="008C1AA5"/>
    <w:rsid w:val="008C1B28"/>
    <w:rsid w:val="008C1CEE"/>
    <w:rsid w:val="008C2737"/>
    <w:rsid w:val="008C33BB"/>
    <w:rsid w:val="008C38C3"/>
    <w:rsid w:val="008C3CEE"/>
    <w:rsid w:val="008C3D15"/>
    <w:rsid w:val="008C3D9A"/>
    <w:rsid w:val="008C4057"/>
    <w:rsid w:val="008C4362"/>
    <w:rsid w:val="008C45BD"/>
    <w:rsid w:val="008C49AC"/>
    <w:rsid w:val="008C51AC"/>
    <w:rsid w:val="008C57A9"/>
    <w:rsid w:val="008C6315"/>
    <w:rsid w:val="008C692F"/>
    <w:rsid w:val="008C7CC9"/>
    <w:rsid w:val="008D040B"/>
    <w:rsid w:val="008D0A2C"/>
    <w:rsid w:val="008D0F24"/>
    <w:rsid w:val="008D13DC"/>
    <w:rsid w:val="008D1646"/>
    <w:rsid w:val="008D169B"/>
    <w:rsid w:val="008D257B"/>
    <w:rsid w:val="008D29C0"/>
    <w:rsid w:val="008D3BEB"/>
    <w:rsid w:val="008D436F"/>
    <w:rsid w:val="008D4DF5"/>
    <w:rsid w:val="008D4FDA"/>
    <w:rsid w:val="008D583F"/>
    <w:rsid w:val="008D7103"/>
    <w:rsid w:val="008D7410"/>
    <w:rsid w:val="008D745A"/>
    <w:rsid w:val="008D7B37"/>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50"/>
    <w:rsid w:val="00900014"/>
    <w:rsid w:val="009008D9"/>
    <w:rsid w:val="00900932"/>
    <w:rsid w:val="00901715"/>
    <w:rsid w:val="00901836"/>
    <w:rsid w:val="00901A00"/>
    <w:rsid w:val="00902EDF"/>
    <w:rsid w:val="009031F3"/>
    <w:rsid w:val="009033A2"/>
    <w:rsid w:val="00904723"/>
    <w:rsid w:val="00904F84"/>
    <w:rsid w:val="00905198"/>
    <w:rsid w:val="009051EF"/>
    <w:rsid w:val="00905557"/>
    <w:rsid w:val="00905C08"/>
    <w:rsid w:val="009065F8"/>
    <w:rsid w:val="00906E43"/>
    <w:rsid w:val="009070A1"/>
    <w:rsid w:val="00907111"/>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0D05"/>
    <w:rsid w:val="00931030"/>
    <w:rsid w:val="009317C3"/>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1F4"/>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049"/>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225"/>
    <w:rsid w:val="009678E8"/>
    <w:rsid w:val="00967963"/>
    <w:rsid w:val="00967B0C"/>
    <w:rsid w:val="009702DC"/>
    <w:rsid w:val="00970CB3"/>
    <w:rsid w:val="00970F79"/>
    <w:rsid w:val="0097103A"/>
    <w:rsid w:val="00971280"/>
    <w:rsid w:val="00972CCA"/>
    <w:rsid w:val="00973F00"/>
    <w:rsid w:val="00973F19"/>
    <w:rsid w:val="00974092"/>
    <w:rsid w:val="00974E2C"/>
    <w:rsid w:val="009753C3"/>
    <w:rsid w:val="009759BB"/>
    <w:rsid w:val="0097615D"/>
    <w:rsid w:val="009763FC"/>
    <w:rsid w:val="00976A53"/>
    <w:rsid w:val="00976D18"/>
    <w:rsid w:val="00977056"/>
    <w:rsid w:val="00977063"/>
    <w:rsid w:val="00977FD7"/>
    <w:rsid w:val="00980370"/>
    <w:rsid w:val="009805F2"/>
    <w:rsid w:val="009816BB"/>
    <w:rsid w:val="009824C3"/>
    <w:rsid w:val="00982865"/>
    <w:rsid w:val="00982D33"/>
    <w:rsid w:val="009831C4"/>
    <w:rsid w:val="009838BE"/>
    <w:rsid w:val="00983CB4"/>
    <w:rsid w:val="009845C3"/>
    <w:rsid w:val="009848B8"/>
    <w:rsid w:val="00984B50"/>
    <w:rsid w:val="00984CCD"/>
    <w:rsid w:val="00985FFE"/>
    <w:rsid w:val="009860A7"/>
    <w:rsid w:val="009865DF"/>
    <w:rsid w:val="00986C52"/>
    <w:rsid w:val="00987DF6"/>
    <w:rsid w:val="009902BC"/>
    <w:rsid w:val="0099056B"/>
    <w:rsid w:val="009906EC"/>
    <w:rsid w:val="00990CD5"/>
    <w:rsid w:val="00990EEB"/>
    <w:rsid w:val="00991040"/>
    <w:rsid w:val="00991450"/>
    <w:rsid w:val="00992100"/>
    <w:rsid w:val="00992728"/>
    <w:rsid w:val="009928DF"/>
    <w:rsid w:val="00993025"/>
    <w:rsid w:val="00993D71"/>
    <w:rsid w:val="00994B39"/>
    <w:rsid w:val="00995339"/>
    <w:rsid w:val="00995394"/>
    <w:rsid w:val="00995DF6"/>
    <w:rsid w:val="009961C4"/>
    <w:rsid w:val="00996250"/>
    <w:rsid w:val="00996A33"/>
    <w:rsid w:val="00996CC2"/>
    <w:rsid w:val="0099797C"/>
    <w:rsid w:val="00997E8B"/>
    <w:rsid w:val="009A004C"/>
    <w:rsid w:val="009A0322"/>
    <w:rsid w:val="009A08C9"/>
    <w:rsid w:val="009A1044"/>
    <w:rsid w:val="009A113B"/>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3BE5"/>
    <w:rsid w:val="009B4262"/>
    <w:rsid w:val="009B43B6"/>
    <w:rsid w:val="009B43EC"/>
    <w:rsid w:val="009B4AC0"/>
    <w:rsid w:val="009B56FD"/>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198"/>
    <w:rsid w:val="009C4755"/>
    <w:rsid w:val="009C48C0"/>
    <w:rsid w:val="009C4A88"/>
    <w:rsid w:val="009C4B63"/>
    <w:rsid w:val="009C5320"/>
    <w:rsid w:val="009C5C1F"/>
    <w:rsid w:val="009C6829"/>
    <w:rsid w:val="009C6D22"/>
    <w:rsid w:val="009C6F05"/>
    <w:rsid w:val="009C77EC"/>
    <w:rsid w:val="009C7A92"/>
    <w:rsid w:val="009D0598"/>
    <w:rsid w:val="009D05FC"/>
    <w:rsid w:val="009D0C73"/>
    <w:rsid w:val="009D0ED9"/>
    <w:rsid w:val="009D118A"/>
    <w:rsid w:val="009D130E"/>
    <w:rsid w:val="009D175C"/>
    <w:rsid w:val="009D184B"/>
    <w:rsid w:val="009D2425"/>
    <w:rsid w:val="009D2961"/>
    <w:rsid w:val="009D33A9"/>
    <w:rsid w:val="009D35BD"/>
    <w:rsid w:val="009D35EC"/>
    <w:rsid w:val="009D3A23"/>
    <w:rsid w:val="009D4081"/>
    <w:rsid w:val="009D419F"/>
    <w:rsid w:val="009D4F0C"/>
    <w:rsid w:val="009D530B"/>
    <w:rsid w:val="009D54A1"/>
    <w:rsid w:val="009D5855"/>
    <w:rsid w:val="009D58F3"/>
    <w:rsid w:val="009D61BE"/>
    <w:rsid w:val="009D6EB2"/>
    <w:rsid w:val="009E07C4"/>
    <w:rsid w:val="009E123E"/>
    <w:rsid w:val="009E12F0"/>
    <w:rsid w:val="009E1343"/>
    <w:rsid w:val="009E1400"/>
    <w:rsid w:val="009E32C6"/>
    <w:rsid w:val="009E3904"/>
    <w:rsid w:val="009E3C96"/>
    <w:rsid w:val="009E4618"/>
    <w:rsid w:val="009E4F63"/>
    <w:rsid w:val="009E50F1"/>
    <w:rsid w:val="009E5366"/>
    <w:rsid w:val="009E5461"/>
    <w:rsid w:val="009E56F8"/>
    <w:rsid w:val="009E592B"/>
    <w:rsid w:val="009E6373"/>
    <w:rsid w:val="009E6E20"/>
    <w:rsid w:val="009E7474"/>
    <w:rsid w:val="009E747F"/>
    <w:rsid w:val="009E7BC3"/>
    <w:rsid w:val="009F04D0"/>
    <w:rsid w:val="009F0CB4"/>
    <w:rsid w:val="009F140E"/>
    <w:rsid w:val="009F1B55"/>
    <w:rsid w:val="009F2381"/>
    <w:rsid w:val="009F2759"/>
    <w:rsid w:val="009F2B99"/>
    <w:rsid w:val="009F3042"/>
    <w:rsid w:val="009F313C"/>
    <w:rsid w:val="009F5315"/>
    <w:rsid w:val="009F57A3"/>
    <w:rsid w:val="009F58FB"/>
    <w:rsid w:val="009F5965"/>
    <w:rsid w:val="009F6D75"/>
    <w:rsid w:val="009F71DE"/>
    <w:rsid w:val="009F77F9"/>
    <w:rsid w:val="009F795D"/>
    <w:rsid w:val="009F7D42"/>
    <w:rsid w:val="00A00133"/>
    <w:rsid w:val="00A004D0"/>
    <w:rsid w:val="00A01457"/>
    <w:rsid w:val="00A016D6"/>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5DA"/>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9EC"/>
    <w:rsid w:val="00A27C02"/>
    <w:rsid w:val="00A30B8A"/>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590B"/>
    <w:rsid w:val="00A376B5"/>
    <w:rsid w:val="00A4088E"/>
    <w:rsid w:val="00A40971"/>
    <w:rsid w:val="00A40DF6"/>
    <w:rsid w:val="00A413CA"/>
    <w:rsid w:val="00A4289E"/>
    <w:rsid w:val="00A42C7F"/>
    <w:rsid w:val="00A42F98"/>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728"/>
    <w:rsid w:val="00A53A07"/>
    <w:rsid w:val="00A53A63"/>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670"/>
    <w:rsid w:val="00A80CEE"/>
    <w:rsid w:val="00A81A25"/>
    <w:rsid w:val="00A81AAF"/>
    <w:rsid w:val="00A81E22"/>
    <w:rsid w:val="00A81F40"/>
    <w:rsid w:val="00A8210F"/>
    <w:rsid w:val="00A822B6"/>
    <w:rsid w:val="00A8280A"/>
    <w:rsid w:val="00A828FF"/>
    <w:rsid w:val="00A829FA"/>
    <w:rsid w:val="00A82F73"/>
    <w:rsid w:val="00A83300"/>
    <w:rsid w:val="00A838CB"/>
    <w:rsid w:val="00A83FCE"/>
    <w:rsid w:val="00A85790"/>
    <w:rsid w:val="00A8586E"/>
    <w:rsid w:val="00A85AD9"/>
    <w:rsid w:val="00A85D91"/>
    <w:rsid w:val="00A860B5"/>
    <w:rsid w:val="00A86728"/>
    <w:rsid w:val="00A86C4D"/>
    <w:rsid w:val="00A8704A"/>
    <w:rsid w:val="00A874C5"/>
    <w:rsid w:val="00A90569"/>
    <w:rsid w:val="00A90986"/>
    <w:rsid w:val="00A9099E"/>
    <w:rsid w:val="00A9176E"/>
    <w:rsid w:val="00A923E1"/>
    <w:rsid w:val="00A92631"/>
    <w:rsid w:val="00A92AAF"/>
    <w:rsid w:val="00A92D2C"/>
    <w:rsid w:val="00A9304C"/>
    <w:rsid w:val="00A93868"/>
    <w:rsid w:val="00A93E96"/>
    <w:rsid w:val="00A941E7"/>
    <w:rsid w:val="00A9447D"/>
    <w:rsid w:val="00A945C5"/>
    <w:rsid w:val="00A947C1"/>
    <w:rsid w:val="00A9546A"/>
    <w:rsid w:val="00A95781"/>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724"/>
    <w:rsid w:val="00AA3B55"/>
    <w:rsid w:val="00AA3E68"/>
    <w:rsid w:val="00AA604D"/>
    <w:rsid w:val="00AA62E6"/>
    <w:rsid w:val="00AA674B"/>
    <w:rsid w:val="00AA6D97"/>
    <w:rsid w:val="00AA78D0"/>
    <w:rsid w:val="00AA7CE3"/>
    <w:rsid w:val="00AA7D29"/>
    <w:rsid w:val="00AA7F08"/>
    <w:rsid w:val="00AB0682"/>
    <w:rsid w:val="00AB0900"/>
    <w:rsid w:val="00AB2139"/>
    <w:rsid w:val="00AB2257"/>
    <w:rsid w:val="00AB29F8"/>
    <w:rsid w:val="00AB2B5A"/>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0FBD"/>
    <w:rsid w:val="00AC113C"/>
    <w:rsid w:val="00AC17CB"/>
    <w:rsid w:val="00AC1D5B"/>
    <w:rsid w:val="00AC1EE2"/>
    <w:rsid w:val="00AC244D"/>
    <w:rsid w:val="00AC2D40"/>
    <w:rsid w:val="00AC33AE"/>
    <w:rsid w:val="00AC33B7"/>
    <w:rsid w:val="00AC36CD"/>
    <w:rsid w:val="00AC3922"/>
    <w:rsid w:val="00AC3FD5"/>
    <w:rsid w:val="00AC4048"/>
    <w:rsid w:val="00AC4381"/>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1B8"/>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687"/>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5CCC"/>
    <w:rsid w:val="00B061BA"/>
    <w:rsid w:val="00B064CD"/>
    <w:rsid w:val="00B0658C"/>
    <w:rsid w:val="00B073C8"/>
    <w:rsid w:val="00B07493"/>
    <w:rsid w:val="00B07565"/>
    <w:rsid w:val="00B077B0"/>
    <w:rsid w:val="00B1005F"/>
    <w:rsid w:val="00B100C4"/>
    <w:rsid w:val="00B10A3C"/>
    <w:rsid w:val="00B10B65"/>
    <w:rsid w:val="00B1123F"/>
    <w:rsid w:val="00B117F0"/>
    <w:rsid w:val="00B124CE"/>
    <w:rsid w:val="00B13192"/>
    <w:rsid w:val="00B1596D"/>
    <w:rsid w:val="00B15998"/>
    <w:rsid w:val="00B1640F"/>
    <w:rsid w:val="00B167D7"/>
    <w:rsid w:val="00B169B1"/>
    <w:rsid w:val="00B16AF2"/>
    <w:rsid w:val="00B16EEF"/>
    <w:rsid w:val="00B1716A"/>
    <w:rsid w:val="00B17D5B"/>
    <w:rsid w:val="00B17DFB"/>
    <w:rsid w:val="00B21352"/>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614"/>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65D"/>
    <w:rsid w:val="00B56709"/>
    <w:rsid w:val="00B5788D"/>
    <w:rsid w:val="00B5799E"/>
    <w:rsid w:val="00B579EF"/>
    <w:rsid w:val="00B57A8D"/>
    <w:rsid w:val="00B60013"/>
    <w:rsid w:val="00B6005B"/>
    <w:rsid w:val="00B60654"/>
    <w:rsid w:val="00B60A05"/>
    <w:rsid w:val="00B60BB8"/>
    <w:rsid w:val="00B60DC3"/>
    <w:rsid w:val="00B619F5"/>
    <w:rsid w:val="00B6280C"/>
    <w:rsid w:val="00B62B5B"/>
    <w:rsid w:val="00B6320A"/>
    <w:rsid w:val="00B63730"/>
    <w:rsid w:val="00B63FC6"/>
    <w:rsid w:val="00B640D3"/>
    <w:rsid w:val="00B6449F"/>
    <w:rsid w:val="00B64862"/>
    <w:rsid w:val="00B64E53"/>
    <w:rsid w:val="00B654FA"/>
    <w:rsid w:val="00B6593E"/>
    <w:rsid w:val="00B65D41"/>
    <w:rsid w:val="00B65F77"/>
    <w:rsid w:val="00B660FB"/>
    <w:rsid w:val="00B6626B"/>
    <w:rsid w:val="00B663F5"/>
    <w:rsid w:val="00B666BC"/>
    <w:rsid w:val="00B67A98"/>
    <w:rsid w:val="00B71E6B"/>
    <w:rsid w:val="00B71FFB"/>
    <w:rsid w:val="00B722FB"/>
    <w:rsid w:val="00B72507"/>
    <w:rsid w:val="00B727D3"/>
    <w:rsid w:val="00B729D9"/>
    <w:rsid w:val="00B72AA8"/>
    <w:rsid w:val="00B72EDE"/>
    <w:rsid w:val="00B733C3"/>
    <w:rsid w:val="00B73666"/>
    <w:rsid w:val="00B73E7B"/>
    <w:rsid w:val="00B73EEC"/>
    <w:rsid w:val="00B74278"/>
    <w:rsid w:val="00B742D1"/>
    <w:rsid w:val="00B74E7B"/>
    <w:rsid w:val="00B7516D"/>
    <w:rsid w:val="00B7527A"/>
    <w:rsid w:val="00B76E98"/>
    <w:rsid w:val="00B7707B"/>
    <w:rsid w:val="00B777FC"/>
    <w:rsid w:val="00B77BF7"/>
    <w:rsid w:val="00B77ECC"/>
    <w:rsid w:val="00B80711"/>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AD8"/>
    <w:rsid w:val="00B91DDC"/>
    <w:rsid w:val="00B92269"/>
    <w:rsid w:val="00B924E1"/>
    <w:rsid w:val="00B925D4"/>
    <w:rsid w:val="00B927A3"/>
    <w:rsid w:val="00B92BBC"/>
    <w:rsid w:val="00B92C70"/>
    <w:rsid w:val="00B93D50"/>
    <w:rsid w:val="00B93DFA"/>
    <w:rsid w:val="00B94204"/>
    <w:rsid w:val="00B9429D"/>
    <w:rsid w:val="00B94917"/>
    <w:rsid w:val="00B958D8"/>
    <w:rsid w:val="00B95E0B"/>
    <w:rsid w:val="00B96500"/>
    <w:rsid w:val="00B971A5"/>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4D76"/>
    <w:rsid w:val="00BA5159"/>
    <w:rsid w:val="00BA55DD"/>
    <w:rsid w:val="00BA6C3A"/>
    <w:rsid w:val="00BA79DE"/>
    <w:rsid w:val="00BA7DCA"/>
    <w:rsid w:val="00BB0378"/>
    <w:rsid w:val="00BB0551"/>
    <w:rsid w:val="00BB0A30"/>
    <w:rsid w:val="00BB1931"/>
    <w:rsid w:val="00BB1F6B"/>
    <w:rsid w:val="00BB2161"/>
    <w:rsid w:val="00BB22E5"/>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0F8"/>
    <w:rsid w:val="00BC059F"/>
    <w:rsid w:val="00BC09A7"/>
    <w:rsid w:val="00BC1714"/>
    <w:rsid w:val="00BC1C4B"/>
    <w:rsid w:val="00BC1D81"/>
    <w:rsid w:val="00BC1DDC"/>
    <w:rsid w:val="00BC2058"/>
    <w:rsid w:val="00BC218D"/>
    <w:rsid w:val="00BC246D"/>
    <w:rsid w:val="00BC27E1"/>
    <w:rsid w:val="00BC2938"/>
    <w:rsid w:val="00BC2DA6"/>
    <w:rsid w:val="00BC3204"/>
    <w:rsid w:val="00BC3805"/>
    <w:rsid w:val="00BC38B3"/>
    <w:rsid w:val="00BC3982"/>
    <w:rsid w:val="00BC3A99"/>
    <w:rsid w:val="00BC41E6"/>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FC7"/>
    <w:rsid w:val="00BD2087"/>
    <w:rsid w:val="00BD21E2"/>
    <w:rsid w:val="00BD2345"/>
    <w:rsid w:val="00BD293D"/>
    <w:rsid w:val="00BD3AF3"/>
    <w:rsid w:val="00BD3B8E"/>
    <w:rsid w:val="00BD3BC4"/>
    <w:rsid w:val="00BD4200"/>
    <w:rsid w:val="00BD4703"/>
    <w:rsid w:val="00BD47F1"/>
    <w:rsid w:val="00BD4847"/>
    <w:rsid w:val="00BD51DD"/>
    <w:rsid w:val="00BD556D"/>
    <w:rsid w:val="00BD5790"/>
    <w:rsid w:val="00BD59BE"/>
    <w:rsid w:val="00BD5E59"/>
    <w:rsid w:val="00BD5ECA"/>
    <w:rsid w:val="00BD7070"/>
    <w:rsid w:val="00BD7480"/>
    <w:rsid w:val="00BD7495"/>
    <w:rsid w:val="00BD7A85"/>
    <w:rsid w:val="00BE04C7"/>
    <w:rsid w:val="00BE0779"/>
    <w:rsid w:val="00BE0C7C"/>
    <w:rsid w:val="00BE19EA"/>
    <w:rsid w:val="00BE1AFD"/>
    <w:rsid w:val="00BE20EF"/>
    <w:rsid w:val="00BE277C"/>
    <w:rsid w:val="00BE3778"/>
    <w:rsid w:val="00BE38EA"/>
    <w:rsid w:val="00BE3E39"/>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191E"/>
    <w:rsid w:val="00BF21EA"/>
    <w:rsid w:val="00BF2483"/>
    <w:rsid w:val="00BF3052"/>
    <w:rsid w:val="00BF371A"/>
    <w:rsid w:val="00BF3867"/>
    <w:rsid w:val="00BF3DD1"/>
    <w:rsid w:val="00BF3E65"/>
    <w:rsid w:val="00BF42A5"/>
    <w:rsid w:val="00BF53C5"/>
    <w:rsid w:val="00BF53FC"/>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66A"/>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11B"/>
    <w:rsid w:val="00C437F1"/>
    <w:rsid w:val="00C43D1B"/>
    <w:rsid w:val="00C44349"/>
    <w:rsid w:val="00C44D3D"/>
    <w:rsid w:val="00C45A95"/>
    <w:rsid w:val="00C46265"/>
    <w:rsid w:val="00C46D24"/>
    <w:rsid w:val="00C5016D"/>
    <w:rsid w:val="00C50B47"/>
    <w:rsid w:val="00C51017"/>
    <w:rsid w:val="00C51773"/>
    <w:rsid w:val="00C520C5"/>
    <w:rsid w:val="00C5230A"/>
    <w:rsid w:val="00C5241D"/>
    <w:rsid w:val="00C525C7"/>
    <w:rsid w:val="00C52639"/>
    <w:rsid w:val="00C5277F"/>
    <w:rsid w:val="00C528A8"/>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CE1"/>
    <w:rsid w:val="00C60565"/>
    <w:rsid w:val="00C60843"/>
    <w:rsid w:val="00C6093B"/>
    <w:rsid w:val="00C60EEA"/>
    <w:rsid w:val="00C61411"/>
    <w:rsid w:val="00C61875"/>
    <w:rsid w:val="00C61944"/>
    <w:rsid w:val="00C61E67"/>
    <w:rsid w:val="00C62217"/>
    <w:rsid w:val="00C62E8E"/>
    <w:rsid w:val="00C62FB4"/>
    <w:rsid w:val="00C63266"/>
    <w:rsid w:val="00C634B9"/>
    <w:rsid w:val="00C6357C"/>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2F68"/>
    <w:rsid w:val="00C739CA"/>
    <w:rsid w:val="00C74791"/>
    <w:rsid w:val="00C7486C"/>
    <w:rsid w:val="00C74F22"/>
    <w:rsid w:val="00C7516D"/>
    <w:rsid w:val="00C757D2"/>
    <w:rsid w:val="00C75874"/>
    <w:rsid w:val="00C759BE"/>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73D"/>
    <w:rsid w:val="00C95751"/>
    <w:rsid w:val="00C95E5B"/>
    <w:rsid w:val="00C96032"/>
    <w:rsid w:val="00C966A2"/>
    <w:rsid w:val="00C9779D"/>
    <w:rsid w:val="00CA0B6C"/>
    <w:rsid w:val="00CA0F92"/>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A7BB5"/>
    <w:rsid w:val="00CA7EAA"/>
    <w:rsid w:val="00CB0608"/>
    <w:rsid w:val="00CB0E08"/>
    <w:rsid w:val="00CB116F"/>
    <w:rsid w:val="00CB1902"/>
    <w:rsid w:val="00CB1F9F"/>
    <w:rsid w:val="00CB2685"/>
    <w:rsid w:val="00CB2AAC"/>
    <w:rsid w:val="00CB2CD3"/>
    <w:rsid w:val="00CB30B8"/>
    <w:rsid w:val="00CB32DB"/>
    <w:rsid w:val="00CB40A5"/>
    <w:rsid w:val="00CB5115"/>
    <w:rsid w:val="00CB5137"/>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80F"/>
    <w:rsid w:val="00CD1A6C"/>
    <w:rsid w:val="00CD262D"/>
    <w:rsid w:val="00CD26B1"/>
    <w:rsid w:val="00CD270F"/>
    <w:rsid w:val="00CD2DA4"/>
    <w:rsid w:val="00CD2E26"/>
    <w:rsid w:val="00CD2F97"/>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4A1"/>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09"/>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565"/>
    <w:rsid w:val="00D11D18"/>
    <w:rsid w:val="00D11D3A"/>
    <w:rsid w:val="00D11E2A"/>
    <w:rsid w:val="00D120F3"/>
    <w:rsid w:val="00D122E4"/>
    <w:rsid w:val="00D12796"/>
    <w:rsid w:val="00D135FE"/>
    <w:rsid w:val="00D137B1"/>
    <w:rsid w:val="00D1385F"/>
    <w:rsid w:val="00D13906"/>
    <w:rsid w:val="00D140CD"/>
    <w:rsid w:val="00D141EF"/>
    <w:rsid w:val="00D143A0"/>
    <w:rsid w:val="00D15132"/>
    <w:rsid w:val="00D154C1"/>
    <w:rsid w:val="00D1578E"/>
    <w:rsid w:val="00D15E8C"/>
    <w:rsid w:val="00D1694E"/>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EF1"/>
    <w:rsid w:val="00D36495"/>
    <w:rsid w:val="00D37DAF"/>
    <w:rsid w:val="00D400E9"/>
    <w:rsid w:val="00D4057F"/>
    <w:rsid w:val="00D40C4B"/>
    <w:rsid w:val="00D41A63"/>
    <w:rsid w:val="00D41A9F"/>
    <w:rsid w:val="00D41FE7"/>
    <w:rsid w:val="00D421EA"/>
    <w:rsid w:val="00D431B5"/>
    <w:rsid w:val="00D431E7"/>
    <w:rsid w:val="00D442CC"/>
    <w:rsid w:val="00D44FCE"/>
    <w:rsid w:val="00D461CD"/>
    <w:rsid w:val="00D46920"/>
    <w:rsid w:val="00D46F0A"/>
    <w:rsid w:val="00D4726C"/>
    <w:rsid w:val="00D47570"/>
    <w:rsid w:val="00D47671"/>
    <w:rsid w:val="00D47AE2"/>
    <w:rsid w:val="00D50995"/>
    <w:rsid w:val="00D50E2A"/>
    <w:rsid w:val="00D51743"/>
    <w:rsid w:val="00D51DBD"/>
    <w:rsid w:val="00D52300"/>
    <w:rsid w:val="00D53CDD"/>
    <w:rsid w:val="00D53DED"/>
    <w:rsid w:val="00D53E16"/>
    <w:rsid w:val="00D5433E"/>
    <w:rsid w:val="00D54963"/>
    <w:rsid w:val="00D5549A"/>
    <w:rsid w:val="00D5554E"/>
    <w:rsid w:val="00D55BF6"/>
    <w:rsid w:val="00D55C6C"/>
    <w:rsid w:val="00D5603F"/>
    <w:rsid w:val="00D56E57"/>
    <w:rsid w:val="00D570C2"/>
    <w:rsid w:val="00D573A6"/>
    <w:rsid w:val="00D57A2A"/>
    <w:rsid w:val="00D57CC8"/>
    <w:rsid w:val="00D610C6"/>
    <w:rsid w:val="00D61428"/>
    <w:rsid w:val="00D6151E"/>
    <w:rsid w:val="00D61673"/>
    <w:rsid w:val="00D617EB"/>
    <w:rsid w:val="00D61DCC"/>
    <w:rsid w:val="00D628A0"/>
    <w:rsid w:val="00D63556"/>
    <w:rsid w:val="00D63FD8"/>
    <w:rsid w:val="00D6487E"/>
    <w:rsid w:val="00D64FF8"/>
    <w:rsid w:val="00D65443"/>
    <w:rsid w:val="00D65507"/>
    <w:rsid w:val="00D6550D"/>
    <w:rsid w:val="00D665E5"/>
    <w:rsid w:val="00D666A6"/>
    <w:rsid w:val="00D6782A"/>
    <w:rsid w:val="00D70917"/>
    <w:rsid w:val="00D711C6"/>
    <w:rsid w:val="00D713FF"/>
    <w:rsid w:val="00D71487"/>
    <w:rsid w:val="00D71C56"/>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1C65"/>
    <w:rsid w:val="00D8230F"/>
    <w:rsid w:val="00D839F0"/>
    <w:rsid w:val="00D83D14"/>
    <w:rsid w:val="00D84F5D"/>
    <w:rsid w:val="00D85402"/>
    <w:rsid w:val="00D86991"/>
    <w:rsid w:val="00D86C34"/>
    <w:rsid w:val="00D86C6C"/>
    <w:rsid w:val="00D92AAC"/>
    <w:rsid w:val="00D9370A"/>
    <w:rsid w:val="00D9496A"/>
    <w:rsid w:val="00D94BAE"/>
    <w:rsid w:val="00D9519B"/>
    <w:rsid w:val="00D95A78"/>
    <w:rsid w:val="00D95F3A"/>
    <w:rsid w:val="00D96176"/>
    <w:rsid w:val="00D96187"/>
    <w:rsid w:val="00D96408"/>
    <w:rsid w:val="00D967AC"/>
    <w:rsid w:val="00D96828"/>
    <w:rsid w:val="00DA00EF"/>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B40"/>
    <w:rsid w:val="00DB2F33"/>
    <w:rsid w:val="00DB3073"/>
    <w:rsid w:val="00DB3906"/>
    <w:rsid w:val="00DB524A"/>
    <w:rsid w:val="00DB5500"/>
    <w:rsid w:val="00DB5B58"/>
    <w:rsid w:val="00DB6740"/>
    <w:rsid w:val="00DB6882"/>
    <w:rsid w:val="00DB6AFD"/>
    <w:rsid w:val="00DB6F9E"/>
    <w:rsid w:val="00DB7162"/>
    <w:rsid w:val="00DB7188"/>
    <w:rsid w:val="00DB7A8B"/>
    <w:rsid w:val="00DC0121"/>
    <w:rsid w:val="00DC0423"/>
    <w:rsid w:val="00DC0799"/>
    <w:rsid w:val="00DC0CE8"/>
    <w:rsid w:val="00DC1704"/>
    <w:rsid w:val="00DC1D58"/>
    <w:rsid w:val="00DC1EB9"/>
    <w:rsid w:val="00DC225C"/>
    <w:rsid w:val="00DC24D9"/>
    <w:rsid w:val="00DC266A"/>
    <w:rsid w:val="00DC2762"/>
    <w:rsid w:val="00DC2A73"/>
    <w:rsid w:val="00DC2A8D"/>
    <w:rsid w:val="00DC3A59"/>
    <w:rsid w:val="00DC3B67"/>
    <w:rsid w:val="00DC3BFF"/>
    <w:rsid w:val="00DC3E10"/>
    <w:rsid w:val="00DC4256"/>
    <w:rsid w:val="00DC5945"/>
    <w:rsid w:val="00DC5C17"/>
    <w:rsid w:val="00DC714E"/>
    <w:rsid w:val="00DC718A"/>
    <w:rsid w:val="00DD0CE1"/>
    <w:rsid w:val="00DD11F4"/>
    <w:rsid w:val="00DD1860"/>
    <w:rsid w:val="00DD19AD"/>
    <w:rsid w:val="00DD1CD6"/>
    <w:rsid w:val="00DD1EAE"/>
    <w:rsid w:val="00DD2202"/>
    <w:rsid w:val="00DD258E"/>
    <w:rsid w:val="00DD26F4"/>
    <w:rsid w:val="00DD2855"/>
    <w:rsid w:val="00DD29E2"/>
    <w:rsid w:val="00DD2FE0"/>
    <w:rsid w:val="00DD3168"/>
    <w:rsid w:val="00DD3255"/>
    <w:rsid w:val="00DD3B98"/>
    <w:rsid w:val="00DD43CC"/>
    <w:rsid w:val="00DD490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176"/>
    <w:rsid w:val="00DE3549"/>
    <w:rsid w:val="00DE39B6"/>
    <w:rsid w:val="00DE3F1E"/>
    <w:rsid w:val="00DE445D"/>
    <w:rsid w:val="00DE453A"/>
    <w:rsid w:val="00DE4B21"/>
    <w:rsid w:val="00DE4CFF"/>
    <w:rsid w:val="00DE50E2"/>
    <w:rsid w:val="00DE581C"/>
    <w:rsid w:val="00DE59DB"/>
    <w:rsid w:val="00DE602C"/>
    <w:rsid w:val="00DE6468"/>
    <w:rsid w:val="00DE64F4"/>
    <w:rsid w:val="00DE6FAD"/>
    <w:rsid w:val="00DE745F"/>
    <w:rsid w:val="00DE79AB"/>
    <w:rsid w:val="00DE7BD9"/>
    <w:rsid w:val="00DF05B1"/>
    <w:rsid w:val="00DF05DC"/>
    <w:rsid w:val="00DF06C8"/>
    <w:rsid w:val="00DF0772"/>
    <w:rsid w:val="00DF089D"/>
    <w:rsid w:val="00DF0B78"/>
    <w:rsid w:val="00DF0C82"/>
    <w:rsid w:val="00DF0DD7"/>
    <w:rsid w:val="00DF2AD9"/>
    <w:rsid w:val="00DF2BE6"/>
    <w:rsid w:val="00DF37BA"/>
    <w:rsid w:val="00DF38FA"/>
    <w:rsid w:val="00DF489F"/>
    <w:rsid w:val="00DF4C93"/>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8FE"/>
    <w:rsid w:val="00E02B3D"/>
    <w:rsid w:val="00E02C24"/>
    <w:rsid w:val="00E0364D"/>
    <w:rsid w:val="00E03886"/>
    <w:rsid w:val="00E03A4E"/>
    <w:rsid w:val="00E0464B"/>
    <w:rsid w:val="00E04DB1"/>
    <w:rsid w:val="00E050B5"/>
    <w:rsid w:val="00E064D2"/>
    <w:rsid w:val="00E078BD"/>
    <w:rsid w:val="00E07C0A"/>
    <w:rsid w:val="00E07F41"/>
    <w:rsid w:val="00E10BDC"/>
    <w:rsid w:val="00E10CA5"/>
    <w:rsid w:val="00E10D65"/>
    <w:rsid w:val="00E11A21"/>
    <w:rsid w:val="00E12243"/>
    <w:rsid w:val="00E1246D"/>
    <w:rsid w:val="00E128A8"/>
    <w:rsid w:val="00E13657"/>
    <w:rsid w:val="00E13B43"/>
    <w:rsid w:val="00E13F5E"/>
    <w:rsid w:val="00E147B3"/>
    <w:rsid w:val="00E14BE8"/>
    <w:rsid w:val="00E158A6"/>
    <w:rsid w:val="00E165AB"/>
    <w:rsid w:val="00E16977"/>
    <w:rsid w:val="00E16B81"/>
    <w:rsid w:val="00E17333"/>
    <w:rsid w:val="00E176A4"/>
    <w:rsid w:val="00E17854"/>
    <w:rsid w:val="00E17A5D"/>
    <w:rsid w:val="00E17B30"/>
    <w:rsid w:val="00E17EAD"/>
    <w:rsid w:val="00E17F3C"/>
    <w:rsid w:val="00E211CF"/>
    <w:rsid w:val="00E228AA"/>
    <w:rsid w:val="00E22A8F"/>
    <w:rsid w:val="00E22AC6"/>
    <w:rsid w:val="00E22D0A"/>
    <w:rsid w:val="00E23338"/>
    <w:rsid w:val="00E238C9"/>
    <w:rsid w:val="00E23C3E"/>
    <w:rsid w:val="00E24916"/>
    <w:rsid w:val="00E250CD"/>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394B"/>
    <w:rsid w:val="00E5454B"/>
    <w:rsid w:val="00E54643"/>
    <w:rsid w:val="00E5498A"/>
    <w:rsid w:val="00E54C15"/>
    <w:rsid w:val="00E5550E"/>
    <w:rsid w:val="00E5570B"/>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5BC0"/>
    <w:rsid w:val="00E77529"/>
    <w:rsid w:val="00E7784A"/>
    <w:rsid w:val="00E779D7"/>
    <w:rsid w:val="00E77C5C"/>
    <w:rsid w:val="00E8047E"/>
    <w:rsid w:val="00E807E5"/>
    <w:rsid w:val="00E80956"/>
    <w:rsid w:val="00E80E60"/>
    <w:rsid w:val="00E81AF3"/>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3A6"/>
    <w:rsid w:val="00E919A6"/>
    <w:rsid w:val="00E922E4"/>
    <w:rsid w:val="00E92A69"/>
    <w:rsid w:val="00E9301B"/>
    <w:rsid w:val="00E93BF2"/>
    <w:rsid w:val="00E93CB0"/>
    <w:rsid w:val="00E93D47"/>
    <w:rsid w:val="00E94169"/>
    <w:rsid w:val="00E94628"/>
    <w:rsid w:val="00E94C39"/>
    <w:rsid w:val="00E95127"/>
    <w:rsid w:val="00E95305"/>
    <w:rsid w:val="00E958AA"/>
    <w:rsid w:val="00E9744E"/>
    <w:rsid w:val="00EA0CCE"/>
    <w:rsid w:val="00EA0EED"/>
    <w:rsid w:val="00EA19D3"/>
    <w:rsid w:val="00EA2270"/>
    <w:rsid w:val="00EA2520"/>
    <w:rsid w:val="00EA286D"/>
    <w:rsid w:val="00EA2873"/>
    <w:rsid w:val="00EA2E2C"/>
    <w:rsid w:val="00EA31C2"/>
    <w:rsid w:val="00EA36F6"/>
    <w:rsid w:val="00EA38D3"/>
    <w:rsid w:val="00EA3F91"/>
    <w:rsid w:val="00EA4125"/>
    <w:rsid w:val="00EA43C7"/>
    <w:rsid w:val="00EA440E"/>
    <w:rsid w:val="00EA45AD"/>
    <w:rsid w:val="00EA5748"/>
    <w:rsid w:val="00EA5CF6"/>
    <w:rsid w:val="00EA73FD"/>
    <w:rsid w:val="00EA7CCB"/>
    <w:rsid w:val="00EB0684"/>
    <w:rsid w:val="00EB074F"/>
    <w:rsid w:val="00EB0F30"/>
    <w:rsid w:val="00EB1248"/>
    <w:rsid w:val="00EB1BDB"/>
    <w:rsid w:val="00EB2706"/>
    <w:rsid w:val="00EB275F"/>
    <w:rsid w:val="00EB3148"/>
    <w:rsid w:val="00EB3663"/>
    <w:rsid w:val="00EB3E72"/>
    <w:rsid w:val="00EB512D"/>
    <w:rsid w:val="00EB58C4"/>
    <w:rsid w:val="00EB58C7"/>
    <w:rsid w:val="00EB621B"/>
    <w:rsid w:val="00EB643B"/>
    <w:rsid w:val="00EB6D48"/>
    <w:rsid w:val="00EB6EA5"/>
    <w:rsid w:val="00EB73DA"/>
    <w:rsid w:val="00EC07E1"/>
    <w:rsid w:val="00EC1AAF"/>
    <w:rsid w:val="00EC21BB"/>
    <w:rsid w:val="00EC2669"/>
    <w:rsid w:val="00EC28D1"/>
    <w:rsid w:val="00EC363B"/>
    <w:rsid w:val="00EC36B2"/>
    <w:rsid w:val="00EC3F40"/>
    <w:rsid w:val="00EC3FEB"/>
    <w:rsid w:val="00EC4171"/>
    <w:rsid w:val="00EC444E"/>
    <w:rsid w:val="00EC488F"/>
    <w:rsid w:val="00ED0769"/>
    <w:rsid w:val="00ED0DDB"/>
    <w:rsid w:val="00ED0F24"/>
    <w:rsid w:val="00ED14AE"/>
    <w:rsid w:val="00ED1544"/>
    <w:rsid w:val="00ED171C"/>
    <w:rsid w:val="00ED2392"/>
    <w:rsid w:val="00ED2428"/>
    <w:rsid w:val="00ED2D05"/>
    <w:rsid w:val="00ED2D48"/>
    <w:rsid w:val="00ED2E0E"/>
    <w:rsid w:val="00ED3063"/>
    <w:rsid w:val="00ED3776"/>
    <w:rsid w:val="00ED3AA5"/>
    <w:rsid w:val="00ED3CA3"/>
    <w:rsid w:val="00ED420A"/>
    <w:rsid w:val="00ED5BC7"/>
    <w:rsid w:val="00ED5CC0"/>
    <w:rsid w:val="00ED5D50"/>
    <w:rsid w:val="00ED6BC8"/>
    <w:rsid w:val="00ED707F"/>
    <w:rsid w:val="00ED7AC1"/>
    <w:rsid w:val="00EE08C0"/>
    <w:rsid w:val="00EE1136"/>
    <w:rsid w:val="00EE1770"/>
    <w:rsid w:val="00EE18C7"/>
    <w:rsid w:val="00EE2248"/>
    <w:rsid w:val="00EE343D"/>
    <w:rsid w:val="00EE3A90"/>
    <w:rsid w:val="00EE3CD2"/>
    <w:rsid w:val="00EE40F7"/>
    <w:rsid w:val="00EE4333"/>
    <w:rsid w:val="00EE47AC"/>
    <w:rsid w:val="00EE49F2"/>
    <w:rsid w:val="00EE4D65"/>
    <w:rsid w:val="00EE544C"/>
    <w:rsid w:val="00EE57BF"/>
    <w:rsid w:val="00EE61D8"/>
    <w:rsid w:val="00EE716D"/>
    <w:rsid w:val="00EE71C8"/>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B3D"/>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27D"/>
    <w:rsid w:val="00F15916"/>
    <w:rsid w:val="00F15985"/>
    <w:rsid w:val="00F159FF"/>
    <w:rsid w:val="00F15ED9"/>
    <w:rsid w:val="00F17583"/>
    <w:rsid w:val="00F17A4D"/>
    <w:rsid w:val="00F2097B"/>
    <w:rsid w:val="00F20BDA"/>
    <w:rsid w:val="00F20DE0"/>
    <w:rsid w:val="00F21A4C"/>
    <w:rsid w:val="00F21E53"/>
    <w:rsid w:val="00F22398"/>
    <w:rsid w:val="00F22AF7"/>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26E8F"/>
    <w:rsid w:val="00F302A6"/>
    <w:rsid w:val="00F311D3"/>
    <w:rsid w:val="00F3270E"/>
    <w:rsid w:val="00F32771"/>
    <w:rsid w:val="00F32D9E"/>
    <w:rsid w:val="00F33320"/>
    <w:rsid w:val="00F33F3A"/>
    <w:rsid w:val="00F34156"/>
    <w:rsid w:val="00F34A6C"/>
    <w:rsid w:val="00F34B44"/>
    <w:rsid w:val="00F35702"/>
    <w:rsid w:val="00F360C1"/>
    <w:rsid w:val="00F363C3"/>
    <w:rsid w:val="00F363F3"/>
    <w:rsid w:val="00F36769"/>
    <w:rsid w:val="00F36CB5"/>
    <w:rsid w:val="00F36EA7"/>
    <w:rsid w:val="00F37A50"/>
    <w:rsid w:val="00F37F3C"/>
    <w:rsid w:val="00F40BCB"/>
    <w:rsid w:val="00F40D32"/>
    <w:rsid w:val="00F40F33"/>
    <w:rsid w:val="00F4325A"/>
    <w:rsid w:val="00F432EC"/>
    <w:rsid w:val="00F4385D"/>
    <w:rsid w:val="00F43B67"/>
    <w:rsid w:val="00F43CCB"/>
    <w:rsid w:val="00F44881"/>
    <w:rsid w:val="00F44D57"/>
    <w:rsid w:val="00F451BD"/>
    <w:rsid w:val="00F45DB4"/>
    <w:rsid w:val="00F45F39"/>
    <w:rsid w:val="00F467A4"/>
    <w:rsid w:val="00F46DF4"/>
    <w:rsid w:val="00F477C8"/>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573"/>
    <w:rsid w:val="00F57A3D"/>
    <w:rsid w:val="00F601C7"/>
    <w:rsid w:val="00F60279"/>
    <w:rsid w:val="00F61EC6"/>
    <w:rsid w:val="00F62579"/>
    <w:rsid w:val="00F62D23"/>
    <w:rsid w:val="00F635C4"/>
    <w:rsid w:val="00F63F21"/>
    <w:rsid w:val="00F65530"/>
    <w:rsid w:val="00F6585D"/>
    <w:rsid w:val="00F65CE2"/>
    <w:rsid w:val="00F65F5C"/>
    <w:rsid w:val="00F66587"/>
    <w:rsid w:val="00F66992"/>
    <w:rsid w:val="00F672BB"/>
    <w:rsid w:val="00F67472"/>
    <w:rsid w:val="00F67AC3"/>
    <w:rsid w:val="00F7027D"/>
    <w:rsid w:val="00F703A4"/>
    <w:rsid w:val="00F70418"/>
    <w:rsid w:val="00F70CEA"/>
    <w:rsid w:val="00F70D1C"/>
    <w:rsid w:val="00F7117D"/>
    <w:rsid w:val="00F71A33"/>
    <w:rsid w:val="00F71B15"/>
    <w:rsid w:val="00F72B4C"/>
    <w:rsid w:val="00F72E40"/>
    <w:rsid w:val="00F72ED2"/>
    <w:rsid w:val="00F73BAB"/>
    <w:rsid w:val="00F73C50"/>
    <w:rsid w:val="00F747FA"/>
    <w:rsid w:val="00F74C8B"/>
    <w:rsid w:val="00F7579F"/>
    <w:rsid w:val="00F75AEE"/>
    <w:rsid w:val="00F762F4"/>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0A1"/>
    <w:rsid w:val="00F87227"/>
    <w:rsid w:val="00F87874"/>
    <w:rsid w:val="00F9033D"/>
    <w:rsid w:val="00F90DFC"/>
    <w:rsid w:val="00F91A6A"/>
    <w:rsid w:val="00F925D3"/>
    <w:rsid w:val="00F929B3"/>
    <w:rsid w:val="00F931FC"/>
    <w:rsid w:val="00F9400B"/>
    <w:rsid w:val="00F945BF"/>
    <w:rsid w:val="00F94662"/>
    <w:rsid w:val="00F94745"/>
    <w:rsid w:val="00F95271"/>
    <w:rsid w:val="00F95382"/>
    <w:rsid w:val="00F95CA4"/>
    <w:rsid w:val="00F95FD1"/>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F76"/>
    <w:rsid w:val="00FA506B"/>
    <w:rsid w:val="00FA537E"/>
    <w:rsid w:val="00FA5653"/>
    <w:rsid w:val="00FA588B"/>
    <w:rsid w:val="00FA5F79"/>
    <w:rsid w:val="00FA632A"/>
    <w:rsid w:val="00FA639F"/>
    <w:rsid w:val="00FA63ED"/>
    <w:rsid w:val="00FA7E4E"/>
    <w:rsid w:val="00FB05A4"/>
    <w:rsid w:val="00FB066E"/>
    <w:rsid w:val="00FB0E0B"/>
    <w:rsid w:val="00FB1435"/>
    <w:rsid w:val="00FB1EF7"/>
    <w:rsid w:val="00FB2358"/>
    <w:rsid w:val="00FB38DB"/>
    <w:rsid w:val="00FB3A2B"/>
    <w:rsid w:val="00FB3B97"/>
    <w:rsid w:val="00FB3C3D"/>
    <w:rsid w:val="00FB3F04"/>
    <w:rsid w:val="00FB4EFD"/>
    <w:rsid w:val="00FB51F9"/>
    <w:rsid w:val="00FB5B03"/>
    <w:rsid w:val="00FB5BD9"/>
    <w:rsid w:val="00FB5C9E"/>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359"/>
    <w:rsid w:val="00FD1452"/>
    <w:rsid w:val="00FD175F"/>
    <w:rsid w:val="00FD2727"/>
    <w:rsid w:val="00FD28F6"/>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1FFE"/>
    <w:rsid w:val="00FF226E"/>
    <w:rsid w:val="00FF23C7"/>
    <w:rsid w:val="00FF347C"/>
    <w:rsid w:val="00FF3C5F"/>
    <w:rsid w:val="00FF3D19"/>
    <w:rsid w:val="00FF4F4D"/>
    <w:rsid w:val="00FF50DD"/>
    <w:rsid w:val="00FF59DB"/>
    <w:rsid w:val="00FF5B4A"/>
    <w:rsid w:val="00FF5FAE"/>
    <w:rsid w:val="00FF67C4"/>
    <w:rsid w:val="00FF7299"/>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C253FD"/>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50F2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link w:val="B3Char"/>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B2Char">
    <w:name w:val="B2 Char"/>
    <w:link w:val="B2"/>
    <w:rsid w:val="00F95FD1"/>
    <w:rPr>
      <w:lang w:val="en-GB"/>
    </w:rPr>
  </w:style>
  <w:style w:type="character" w:customStyle="1" w:styleId="B3Char">
    <w:name w:val="B3 Char"/>
    <w:link w:val="B3"/>
    <w:locked/>
    <w:rsid w:val="00F95FD1"/>
    <w:rPr>
      <w:rFonts w:eastAsia="宋体"/>
      <w:lang w:val="en-GB" w:eastAsia="ja-JP"/>
    </w:rPr>
  </w:style>
  <w:style w:type="character" w:customStyle="1" w:styleId="a8">
    <w:name w:val="页脚 字符"/>
    <w:basedOn w:val="a2"/>
    <w:link w:val="a7"/>
    <w:rsid w:val="00872406"/>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60340">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59601073">
      <w:bodyDiv w:val="1"/>
      <w:marLeft w:val="0"/>
      <w:marRight w:val="0"/>
      <w:marTop w:val="0"/>
      <w:marBottom w:val="0"/>
      <w:divBdr>
        <w:top w:val="none" w:sz="0" w:space="0" w:color="auto"/>
        <w:left w:val="none" w:sz="0" w:space="0" w:color="auto"/>
        <w:bottom w:val="none" w:sz="0" w:space="0" w:color="auto"/>
        <w:right w:val="none" w:sz="0" w:space="0" w:color="auto"/>
      </w:divBdr>
      <w:divsChild>
        <w:div w:id="138807403">
          <w:marLeft w:val="1800"/>
          <w:marRight w:val="0"/>
          <w:marTop w:val="91"/>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6093798">
      <w:bodyDiv w:val="1"/>
      <w:marLeft w:val="0"/>
      <w:marRight w:val="0"/>
      <w:marTop w:val="0"/>
      <w:marBottom w:val="0"/>
      <w:divBdr>
        <w:top w:val="none" w:sz="0" w:space="0" w:color="auto"/>
        <w:left w:val="none" w:sz="0" w:space="0" w:color="auto"/>
        <w:bottom w:val="none" w:sz="0" w:space="0" w:color="auto"/>
        <w:right w:val="none" w:sz="0" w:space="0" w:color="auto"/>
      </w:divBdr>
      <w:divsChild>
        <w:div w:id="2088453228">
          <w:marLeft w:val="1800"/>
          <w:marRight w:val="0"/>
          <w:marTop w:val="91"/>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9514366">
      <w:bodyDiv w:val="1"/>
      <w:marLeft w:val="0"/>
      <w:marRight w:val="0"/>
      <w:marTop w:val="0"/>
      <w:marBottom w:val="0"/>
      <w:divBdr>
        <w:top w:val="none" w:sz="0" w:space="0" w:color="auto"/>
        <w:left w:val="none" w:sz="0" w:space="0" w:color="auto"/>
        <w:bottom w:val="none" w:sz="0" w:space="0" w:color="auto"/>
        <w:right w:val="none" w:sz="0" w:space="0" w:color="auto"/>
      </w:divBdr>
      <w:divsChild>
        <w:div w:id="1386834203">
          <w:marLeft w:val="547"/>
          <w:marRight w:val="0"/>
          <w:marTop w:val="115"/>
          <w:marBottom w:val="0"/>
          <w:divBdr>
            <w:top w:val="none" w:sz="0" w:space="0" w:color="auto"/>
            <w:left w:val="none" w:sz="0" w:space="0" w:color="auto"/>
            <w:bottom w:val="none" w:sz="0" w:space="0" w:color="auto"/>
            <w:right w:val="none" w:sz="0" w:space="0" w:color="auto"/>
          </w:divBdr>
        </w:div>
        <w:div w:id="1959676612">
          <w:marLeft w:val="1166"/>
          <w:marRight w:val="0"/>
          <w:marTop w:val="101"/>
          <w:marBottom w:val="0"/>
          <w:divBdr>
            <w:top w:val="none" w:sz="0" w:space="0" w:color="auto"/>
            <w:left w:val="none" w:sz="0" w:space="0" w:color="auto"/>
            <w:bottom w:val="none" w:sz="0" w:space="0" w:color="auto"/>
            <w:right w:val="none" w:sz="0" w:space="0" w:color="auto"/>
          </w:divBdr>
        </w:div>
        <w:div w:id="1652707012">
          <w:marLeft w:val="1800"/>
          <w:marRight w:val="0"/>
          <w:marTop w:val="82"/>
          <w:marBottom w:val="0"/>
          <w:divBdr>
            <w:top w:val="none" w:sz="0" w:space="0" w:color="auto"/>
            <w:left w:val="none" w:sz="0" w:space="0" w:color="auto"/>
            <w:bottom w:val="none" w:sz="0" w:space="0" w:color="auto"/>
            <w:right w:val="none" w:sz="0" w:space="0" w:color="auto"/>
          </w:divBdr>
        </w:div>
        <w:div w:id="2143568881">
          <w:marLeft w:val="2520"/>
          <w:marRight w:val="0"/>
          <w:marTop w:val="82"/>
          <w:marBottom w:val="0"/>
          <w:divBdr>
            <w:top w:val="none" w:sz="0" w:space="0" w:color="auto"/>
            <w:left w:val="none" w:sz="0" w:space="0" w:color="auto"/>
            <w:bottom w:val="none" w:sz="0" w:space="0" w:color="auto"/>
            <w:right w:val="none" w:sz="0" w:space="0" w:color="auto"/>
          </w:divBdr>
        </w:div>
        <w:div w:id="1855149565">
          <w:marLeft w:val="2520"/>
          <w:marRight w:val="0"/>
          <w:marTop w:val="82"/>
          <w:marBottom w:val="0"/>
          <w:divBdr>
            <w:top w:val="none" w:sz="0" w:space="0" w:color="auto"/>
            <w:left w:val="none" w:sz="0" w:space="0" w:color="auto"/>
            <w:bottom w:val="none" w:sz="0" w:space="0" w:color="auto"/>
            <w:right w:val="none" w:sz="0" w:space="0" w:color="auto"/>
          </w:divBdr>
        </w:div>
        <w:div w:id="49766111">
          <w:marLeft w:val="2520"/>
          <w:marRight w:val="0"/>
          <w:marTop w:val="82"/>
          <w:marBottom w:val="0"/>
          <w:divBdr>
            <w:top w:val="none" w:sz="0" w:space="0" w:color="auto"/>
            <w:left w:val="none" w:sz="0" w:space="0" w:color="auto"/>
            <w:bottom w:val="none" w:sz="0" w:space="0" w:color="auto"/>
            <w:right w:val="none" w:sz="0" w:space="0" w:color="auto"/>
          </w:divBdr>
        </w:div>
        <w:div w:id="1392726540">
          <w:marLeft w:val="1166"/>
          <w:marRight w:val="0"/>
          <w:marTop w:val="101"/>
          <w:marBottom w:val="0"/>
          <w:divBdr>
            <w:top w:val="none" w:sz="0" w:space="0" w:color="auto"/>
            <w:left w:val="none" w:sz="0" w:space="0" w:color="auto"/>
            <w:bottom w:val="none" w:sz="0" w:space="0" w:color="auto"/>
            <w:right w:val="none" w:sz="0" w:space="0" w:color="auto"/>
          </w:divBdr>
        </w:div>
        <w:div w:id="1515923669">
          <w:marLeft w:val="1800"/>
          <w:marRight w:val="0"/>
          <w:marTop w:val="82"/>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125131">
      <w:bodyDiv w:val="1"/>
      <w:marLeft w:val="0"/>
      <w:marRight w:val="0"/>
      <w:marTop w:val="0"/>
      <w:marBottom w:val="0"/>
      <w:divBdr>
        <w:top w:val="none" w:sz="0" w:space="0" w:color="auto"/>
        <w:left w:val="none" w:sz="0" w:space="0" w:color="auto"/>
        <w:bottom w:val="none" w:sz="0" w:space="0" w:color="auto"/>
        <w:right w:val="none" w:sz="0" w:space="0" w:color="auto"/>
      </w:divBdr>
      <w:divsChild>
        <w:div w:id="1333723888">
          <w:marLeft w:val="547"/>
          <w:marRight w:val="0"/>
          <w:marTop w:val="115"/>
          <w:marBottom w:val="0"/>
          <w:divBdr>
            <w:top w:val="none" w:sz="0" w:space="0" w:color="auto"/>
            <w:left w:val="none" w:sz="0" w:space="0" w:color="auto"/>
            <w:bottom w:val="none" w:sz="0" w:space="0" w:color="auto"/>
            <w:right w:val="none" w:sz="0" w:space="0" w:color="auto"/>
          </w:divBdr>
        </w:div>
        <w:div w:id="1789396137">
          <w:marLeft w:val="1166"/>
          <w:marRight w:val="0"/>
          <w:marTop w:val="101"/>
          <w:marBottom w:val="0"/>
          <w:divBdr>
            <w:top w:val="none" w:sz="0" w:space="0" w:color="auto"/>
            <w:left w:val="none" w:sz="0" w:space="0" w:color="auto"/>
            <w:bottom w:val="none" w:sz="0" w:space="0" w:color="auto"/>
            <w:right w:val="none" w:sz="0" w:space="0" w:color="auto"/>
          </w:divBdr>
        </w:div>
        <w:div w:id="1959143165">
          <w:marLeft w:val="1800"/>
          <w:marRight w:val="0"/>
          <w:marTop w:val="82"/>
          <w:marBottom w:val="0"/>
          <w:divBdr>
            <w:top w:val="none" w:sz="0" w:space="0" w:color="auto"/>
            <w:left w:val="none" w:sz="0" w:space="0" w:color="auto"/>
            <w:bottom w:val="none" w:sz="0" w:space="0" w:color="auto"/>
            <w:right w:val="none" w:sz="0" w:space="0" w:color="auto"/>
          </w:divBdr>
        </w:div>
        <w:div w:id="846291454">
          <w:marLeft w:val="1166"/>
          <w:marRight w:val="0"/>
          <w:marTop w:val="101"/>
          <w:marBottom w:val="0"/>
          <w:divBdr>
            <w:top w:val="none" w:sz="0" w:space="0" w:color="auto"/>
            <w:left w:val="none" w:sz="0" w:space="0" w:color="auto"/>
            <w:bottom w:val="none" w:sz="0" w:space="0" w:color="auto"/>
            <w:right w:val="none" w:sz="0" w:space="0" w:color="auto"/>
          </w:divBdr>
        </w:div>
        <w:div w:id="174610063">
          <w:marLeft w:val="1800"/>
          <w:marRight w:val="0"/>
          <w:marTop w:val="82"/>
          <w:marBottom w:val="0"/>
          <w:divBdr>
            <w:top w:val="none" w:sz="0" w:space="0" w:color="auto"/>
            <w:left w:val="none" w:sz="0" w:space="0" w:color="auto"/>
            <w:bottom w:val="none" w:sz="0" w:space="0" w:color="auto"/>
            <w:right w:val="none" w:sz="0" w:space="0" w:color="auto"/>
          </w:divBdr>
        </w:div>
        <w:div w:id="1837258521">
          <w:marLeft w:val="1166"/>
          <w:marRight w:val="0"/>
          <w:marTop w:val="101"/>
          <w:marBottom w:val="0"/>
          <w:divBdr>
            <w:top w:val="none" w:sz="0" w:space="0" w:color="auto"/>
            <w:left w:val="none" w:sz="0" w:space="0" w:color="auto"/>
            <w:bottom w:val="none" w:sz="0" w:space="0" w:color="auto"/>
            <w:right w:val="none" w:sz="0" w:space="0" w:color="auto"/>
          </w:divBdr>
        </w:div>
        <w:div w:id="2028633668">
          <w:marLeft w:val="1800"/>
          <w:marRight w:val="0"/>
          <w:marTop w:val="82"/>
          <w:marBottom w:val="0"/>
          <w:divBdr>
            <w:top w:val="none" w:sz="0" w:space="0" w:color="auto"/>
            <w:left w:val="none" w:sz="0" w:space="0" w:color="auto"/>
            <w:bottom w:val="none" w:sz="0" w:space="0" w:color="auto"/>
            <w:right w:val="none" w:sz="0" w:space="0" w:color="auto"/>
          </w:divBdr>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14797677">
      <w:bodyDiv w:val="1"/>
      <w:marLeft w:val="0"/>
      <w:marRight w:val="0"/>
      <w:marTop w:val="0"/>
      <w:marBottom w:val="0"/>
      <w:divBdr>
        <w:top w:val="none" w:sz="0" w:space="0" w:color="auto"/>
        <w:left w:val="none" w:sz="0" w:space="0" w:color="auto"/>
        <w:bottom w:val="none" w:sz="0" w:space="0" w:color="auto"/>
        <w:right w:val="none" w:sz="0" w:space="0" w:color="auto"/>
      </w:divBdr>
      <w:divsChild>
        <w:div w:id="1111126706">
          <w:marLeft w:val="1800"/>
          <w:marRight w:val="0"/>
          <w:marTop w:val="72"/>
          <w:marBottom w:val="0"/>
          <w:divBdr>
            <w:top w:val="none" w:sz="0" w:space="0" w:color="auto"/>
            <w:left w:val="none" w:sz="0" w:space="0" w:color="auto"/>
            <w:bottom w:val="none" w:sz="0" w:space="0" w:color="auto"/>
            <w:right w:val="none" w:sz="0" w:space="0" w:color="auto"/>
          </w:divBdr>
        </w:div>
        <w:div w:id="1823891310">
          <w:marLeft w:val="2520"/>
          <w:marRight w:val="0"/>
          <w:marTop w:val="53"/>
          <w:marBottom w:val="0"/>
          <w:divBdr>
            <w:top w:val="none" w:sz="0" w:space="0" w:color="auto"/>
            <w:left w:val="none" w:sz="0" w:space="0" w:color="auto"/>
            <w:bottom w:val="none" w:sz="0" w:space="0" w:color="auto"/>
            <w:right w:val="none" w:sz="0" w:space="0" w:color="auto"/>
          </w:divBdr>
        </w:div>
        <w:div w:id="814178144">
          <w:marLeft w:val="1800"/>
          <w:marRight w:val="0"/>
          <w:marTop w:val="72"/>
          <w:marBottom w:val="0"/>
          <w:divBdr>
            <w:top w:val="none" w:sz="0" w:space="0" w:color="auto"/>
            <w:left w:val="none" w:sz="0" w:space="0" w:color="auto"/>
            <w:bottom w:val="none" w:sz="0" w:space="0" w:color="auto"/>
            <w:right w:val="none" w:sz="0" w:space="0" w:color="auto"/>
          </w:divBdr>
        </w:div>
        <w:div w:id="1368722178">
          <w:marLeft w:val="2520"/>
          <w:marRight w:val="0"/>
          <w:marTop w:val="53"/>
          <w:marBottom w:val="0"/>
          <w:divBdr>
            <w:top w:val="none" w:sz="0" w:space="0" w:color="auto"/>
            <w:left w:val="none" w:sz="0" w:space="0" w:color="auto"/>
            <w:bottom w:val="none" w:sz="0" w:space="0" w:color="auto"/>
            <w:right w:val="none" w:sz="0" w:space="0" w:color="auto"/>
          </w:divBdr>
        </w:div>
        <w:div w:id="2120947716">
          <w:marLeft w:val="1800"/>
          <w:marRight w:val="0"/>
          <w:marTop w:val="72"/>
          <w:marBottom w:val="0"/>
          <w:divBdr>
            <w:top w:val="none" w:sz="0" w:space="0" w:color="auto"/>
            <w:left w:val="none" w:sz="0" w:space="0" w:color="auto"/>
            <w:bottom w:val="none" w:sz="0" w:space="0" w:color="auto"/>
            <w:right w:val="none" w:sz="0" w:space="0" w:color="auto"/>
          </w:divBdr>
        </w:div>
        <w:div w:id="1207640042">
          <w:marLeft w:val="2520"/>
          <w:marRight w:val="0"/>
          <w:marTop w:val="53"/>
          <w:marBottom w:val="0"/>
          <w:divBdr>
            <w:top w:val="none" w:sz="0" w:space="0" w:color="auto"/>
            <w:left w:val="none" w:sz="0" w:space="0" w:color="auto"/>
            <w:bottom w:val="none" w:sz="0" w:space="0" w:color="auto"/>
            <w:right w:val="none" w:sz="0" w:space="0" w:color="auto"/>
          </w:divBdr>
        </w:div>
        <w:div w:id="401875920">
          <w:marLeft w:val="1800"/>
          <w:marRight w:val="0"/>
          <w:marTop w:val="72"/>
          <w:marBottom w:val="0"/>
          <w:divBdr>
            <w:top w:val="none" w:sz="0" w:space="0" w:color="auto"/>
            <w:left w:val="none" w:sz="0" w:space="0" w:color="auto"/>
            <w:bottom w:val="none" w:sz="0" w:space="0" w:color="auto"/>
            <w:right w:val="none" w:sz="0" w:space="0" w:color="auto"/>
          </w:divBdr>
        </w:div>
        <w:div w:id="1852984216">
          <w:marLeft w:val="1800"/>
          <w:marRight w:val="0"/>
          <w:marTop w:val="72"/>
          <w:marBottom w:val="0"/>
          <w:divBdr>
            <w:top w:val="none" w:sz="0" w:space="0" w:color="auto"/>
            <w:left w:val="none" w:sz="0" w:space="0" w:color="auto"/>
            <w:bottom w:val="none" w:sz="0" w:space="0" w:color="auto"/>
            <w:right w:val="none" w:sz="0" w:space="0" w:color="auto"/>
          </w:divBdr>
        </w:div>
        <w:div w:id="1121724606">
          <w:marLeft w:val="1800"/>
          <w:marRight w:val="0"/>
          <w:marTop w:val="7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705870">
      <w:bodyDiv w:val="1"/>
      <w:marLeft w:val="0"/>
      <w:marRight w:val="0"/>
      <w:marTop w:val="0"/>
      <w:marBottom w:val="0"/>
      <w:divBdr>
        <w:top w:val="none" w:sz="0" w:space="0" w:color="auto"/>
        <w:left w:val="none" w:sz="0" w:space="0" w:color="auto"/>
        <w:bottom w:val="none" w:sz="0" w:space="0" w:color="auto"/>
        <w:right w:val="none" w:sz="0" w:space="0" w:color="auto"/>
      </w:divBdr>
      <w:divsChild>
        <w:div w:id="133332793">
          <w:marLeft w:val="547"/>
          <w:marRight w:val="0"/>
          <w:marTop w:val="91"/>
          <w:marBottom w:val="0"/>
          <w:divBdr>
            <w:top w:val="none" w:sz="0" w:space="0" w:color="auto"/>
            <w:left w:val="none" w:sz="0" w:space="0" w:color="auto"/>
            <w:bottom w:val="none" w:sz="0" w:space="0" w:color="auto"/>
            <w:right w:val="none" w:sz="0" w:space="0" w:color="auto"/>
          </w:divBdr>
        </w:div>
        <w:div w:id="1351180075">
          <w:marLeft w:val="1166"/>
          <w:marRight w:val="0"/>
          <w:marTop w:val="86"/>
          <w:marBottom w:val="0"/>
          <w:divBdr>
            <w:top w:val="none" w:sz="0" w:space="0" w:color="auto"/>
            <w:left w:val="none" w:sz="0" w:space="0" w:color="auto"/>
            <w:bottom w:val="none" w:sz="0" w:space="0" w:color="auto"/>
            <w:right w:val="none" w:sz="0" w:space="0" w:color="auto"/>
          </w:divBdr>
        </w:div>
        <w:div w:id="1723213924">
          <w:marLeft w:val="1800"/>
          <w:marRight w:val="0"/>
          <w:marTop w:val="72"/>
          <w:marBottom w:val="0"/>
          <w:divBdr>
            <w:top w:val="none" w:sz="0" w:space="0" w:color="auto"/>
            <w:left w:val="none" w:sz="0" w:space="0" w:color="auto"/>
            <w:bottom w:val="none" w:sz="0" w:space="0" w:color="auto"/>
            <w:right w:val="none" w:sz="0" w:space="0" w:color="auto"/>
          </w:divBdr>
        </w:div>
        <w:div w:id="633487244">
          <w:marLeft w:val="1166"/>
          <w:marRight w:val="0"/>
          <w:marTop w:val="86"/>
          <w:marBottom w:val="0"/>
          <w:divBdr>
            <w:top w:val="none" w:sz="0" w:space="0" w:color="auto"/>
            <w:left w:val="none" w:sz="0" w:space="0" w:color="auto"/>
            <w:bottom w:val="none" w:sz="0" w:space="0" w:color="auto"/>
            <w:right w:val="none" w:sz="0" w:space="0" w:color="auto"/>
          </w:divBdr>
        </w:div>
        <w:div w:id="572392846">
          <w:marLeft w:val="1800"/>
          <w:marRight w:val="0"/>
          <w:marTop w:val="72"/>
          <w:marBottom w:val="0"/>
          <w:divBdr>
            <w:top w:val="none" w:sz="0" w:space="0" w:color="auto"/>
            <w:left w:val="none" w:sz="0" w:space="0" w:color="auto"/>
            <w:bottom w:val="none" w:sz="0" w:space="0" w:color="auto"/>
            <w:right w:val="none" w:sz="0" w:space="0" w:color="auto"/>
          </w:divBdr>
        </w:div>
        <w:div w:id="391466887">
          <w:marLeft w:val="1166"/>
          <w:marRight w:val="0"/>
          <w:marTop w:val="91"/>
          <w:marBottom w:val="0"/>
          <w:divBdr>
            <w:top w:val="none" w:sz="0" w:space="0" w:color="auto"/>
            <w:left w:val="none" w:sz="0" w:space="0" w:color="auto"/>
            <w:bottom w:val="none" w:sz="0" w:space="0" w:color="auto"/>
            <w:right w:val="none" w:sz="0" w:space="0" w:color="auto"/>
          </w:divBdr>
        </w:div>
        <w:div w:id="1680541187">
          <w:marLeft w:val="1800"/>
          <w:marRight w:val="0"/>
          <w:marTop w:val="72"/>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053715">
      <w:bodyDiv w:val="1"/>
      <w:marLeft w:val="0"/>
      <w:marRight w:val="0"/>
      <w:marTop w:val="0"/>
      <w:marBottom w:val="0"/>
      <w:divBdr>
        <w:top w:val="none" w:sz="0" w:space="0" w:color="auto"/>
        <w:left w:val="none" w:sz="0" w:space="0" w:color="auto"/>
        <w:bottom w:val="none" w:sz="0" w:space="0" w:color="auto"/>
        <w:right w:val="none" w:sz="0" w:space="0" w:color="auto"/>
      </w:divBdr>
      <w:divsChild>
        <w:div w:id="1142112522">
          <w:marLeft w:val="547"/>
          <w:marRight w:val="0"/>
          <w:marTop w:val="115"/>
          <w:marBottom w:val="0"/>
          <w:divBdr>
            <w:top w:val="none" w:sz="0" w:space="0" w:color="auto"/>
            <w:left w:val="none" w:sz="0" w:space="0" w:color="auto"/>
            <w:bottom w:val="none" w:sz="0" w:space="0" w:color="auto"/>
            <w:right w:val="none" w:sz="0" w:space="0" w:color="auto"/>
          </w:divBdr>
        </w:div>
        <w:div w:id="1446577169">
          <w:marLeft w:val="1166"/>
          <w:marRight w:val="0"/>
          <w:marTop w:val="101"/>
          <w:marBottom w:val="0"/>
          <w:divBdr>
            <w:top w:val="none" w:sz="0" w:space="0" w:color="auto"/>
            <w:left w:val="none" w:sz="0" w:space="0" w:color="auto"/>
            <w:bottom w:val="none" w:sz="0" w:space="0" w:color="auto"/>
            <w:right w:val="none" w:sz="0" w:space="0" w:color="auto"/>
          </w:divBdr>
        </w:div>
        <w:div w:id="338123874">
          <w:marLeft w:val="1800"/>
          <w:marRight w:val="0"/>
          <w:marTop w:val="82"/>
          <w:marBottom w:val="0"/>
          <w:divBdr>
            <w:top w:val="none" w:sz="0" w:space="0" w:color="auto"/>
            <w:left w:val="none" w:sz="0" w:space="0" w:color="auto"/>
            <w:bottom w:val="none" w:sz="0" w:space="0" w:color="auto"/>
            <w:right w:val="none" w:sz="0" w:space="0" w:color="auto"/>
          </w:divBdr>
        </w:div>
        <w:div w:id="221796234">
          <w:marLeft w:val="1166"/>
          <w:marRight w:val="0"/>
          <w:marTop w:val="101"/>
          <w:marBottom w:val="0"/>
          <w:divBdr>
            <w:top w:val="none" w:sz="0" w:space="0" w:color="auto"/>
            <w:left w:val="none" w:sz="0" w:space="0" w:color="auto"/>
            <w:bottom w:val="none" w:sz="0" w:space="0" w:color="auto"/>
            <w:right w:val="none" w:sz="0" w:space="0" w:color="auto"/>
          </w:divBdr>
        </w:div>
        <w:div w:id="1186940120">
          <w:marLeft w:val="1800"/>
          <w:marRight w:val="0"/>
          <w:marTop w:val="82"/>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11265802">
      <w:bodyDiv w:val="1"/>
      <w:marLeft w:val="0"/>
      <w:marRight w:val="0"/>
      <w:marTop w:val="0"/>
      <w:marBottom w:val="0"/>
      <w:divBdr>
        <w:top w:val="none" w:sz="0" w:space="0" w:color="auto"/>
        <w:left w:val="none" w:sz="0" w:space="0" w:color="auto"/>
        <w:bottom w:val="none" w:sz="0" w:space="0" w:color="auto"/>
        <w:right w:val="none" w:sz="0" w:space="0" w:color="auto"/>
      </w:divBdr>
      <w:divsChild>
        <w:div w:id="1626229269">
          <w:marLeft w:val="547"/>
          <w:marRight w:val="0"/>
          <w:marTop w:val="115"/>
          <w:marBottom w:val="0"/>
          <w:divBdr>
            <w:top w:val="none" w:sz="0" w:space="0" w:color="auto"/>
            <w:left w:val="none" w:sz="0" w:space="0" w:color="auto"/>
            <w:bottom w:val="none" w:sz="0" w:space="0" w:color="auto"/>
            <w:right w:val="none" w:sz="0" w:space="0" w:color="auto"/>
          </w:divBdr>
        </w:div>
      </w:divsChild>
    </w:div>
    <w:div w:id="724332928">
      <w:bodyDiv w:val="1"/>
      <w:marLeft w:val="0"/>
      <w:marRight w:val="0"/>
      <w:marTop w:val="0"/>
      <w:marBottom w:val="0"/>
      <w:divBdr>
        <w:top w:val="none" w:sz="0" w:space="0" w:color="auto"/>
        <w:left w:val="none" w:sz="0" w:space="0" w:color="auto"/>
        <w:bottom w:val="none" w:sz="0" w:space="0" w:color="auto"/>
        <w:right w:val="none" w:sz="0" w:space="0" w:color="auto"/>
      </w:divBdr>
      <w:divsChild>
        <w:div w:id="1996906546">
          <w:marLeft w:val="547"/>
          <w:marRight w:val="0"/>
          <w:marTop w:val="115"/>
          <w:marBottom w:val="0"/>
          <w:divBdr>
            <w:top w:val="none" w:sz="0" w:space="0" w:color="auto"/>
            <w:left w:val="none" w:sz="0" w:space="0" w:color="auto"/>
            <w:bottom w:val="none" w:sz="0" w:space="0" w:color="auto"/>
            <w:right w:val="none" w:sz="0" w:space="0" w:color="auto"/>
          </w:divBdr>
        </w:div>
        <w:div w:id="1956983975">
          <w:marLeft w:val="1166"/>
          <w:marRight w:val="0"/>
          <w:marTop w:val="110"/>
          <w:marBottom w:val="0"/>
          <w:divBdr>
            <w:top w:val="none" w:sz="0" w:space="0" w:color="auto"/>
            <w:left w:val="none" w:sz="0" w:space="0" w:color="auto"/>
            <w:bottom w:val="none" w:sz="0" w:space="0" w:color="auto"/>
            <w:right w:val="none" w:sz="0" w:space="0" w:color="auto"/>
          </w:divBdr>
        </w:div>
        <w:div w:id="1032417700">
          <w:marLeft w:val="1800"/>
          <w:marRight w:val="0"/>
          <w:marTop w:val="91"/>
          <w:marBottom w:val="0"/>
          <w:divBdr>
            <w:top w:val="none" w:sz="0" w:space="0" w:color="auto"/>
            <w:left w:val="none" w:sz="0" w:space="0" w:color="auto"/>
            <w:bottom w:val="none" w:sz="0" w:space="0" w:color="auto"/>
            <w:right w:val="none" w:sz="0" w:space="0" w:color="auto"/>
          </w:divBdr>
        </w:div>
        <w:div w:id="1743602348">
          <w:marLeft w:val="1166"/>
          <w:marRight w:val="0"/>
          <w:marTop w:val="110"/>
          <w:marBottom w:val="0"/>
          <w:divBdr>
            <w:top w:val="none" w:sz="0" w:space="0" w:color="auto"/>
            <w:left w:val="none" w:sz="0" w:space="0" w:color="auto"/>
            <w:bottom w:val="none" w:sz="0" w:space="0" w:color="auto"/>
            <w:right w:val="none" w:sz="0" w:space="0" w:color="auto"/>
          </w:divBdr>
        </w:div>
        <w:div w:id="863903605">
          <w:marLeft w:val="1800"/>
          <w:marRight w:val="0"/>
          <w:marTop w:val="91"/>
          <w:marBottom w:val="0"/>
          <w:divBdr>
            <w:top w:val="none" w:sz="0" w:space="0" w:color="auto"/>
            <w:left w:val="none" w:sz="0" w:space="0" w:color="auto"/>
            <w:bottom w:val="none" w:sz="0" w:space="0" w:color="auto"/>
            <w:right w:val="none" w:sz="0" w:space="0" w:color="auto"/>
          </w:divBdr>
        </w:div>
        <w:div w:id="726730629">
          <w:marLeft w:val="547"/>
          <w:marRight w:val="0"/>
          <w:marTop w:val="115"/>
          <w:marBottom w:val="0"/>
          <w:divBdr>
            <w:top w:val="none" w:sz="0" w:space="0" w:color="auto"/>
            <w:left w:val="none" w:sz="0" w:space="0" w:color="auto"/>
            <w:bottom w:val="none" w:sz="0" w:space="0" w:color="auto"/>
            <w:right w:val="none" w:sz="0" w:space="0" w:color="auto"/>
          </w:divBdr>
        </w:div>
        <w:div w:id="685638250">
          <w:marLeft w:val="1166"/>
          <w:marRight w:val="0"/>
          <w:marTop w:val="110"/>
          <w:marBottom w:val="0"/>
          <w:divBdr>
            <w:top w:val="none" w:sz="0" w:space="0" w:color="auto"/>
            <w:left w:val="none" w:sz="0" w:space="0" w:color="auto"/>
            <w:bottom w:val="none" w:sz="0" w:space="0" w:color="auto"/>
            <w:right w:val="none" w:sz="0" w:space="0" w:color="auto"/>
          </w:divBdr>
        </w:div>
        <w:div w:id="1353646710">
          <w:marLeft w:val="1800"/>
          <w:marRight w:val="0"/>
          <w:marTop w:val="91"/>
          <w:marBottom w:val="0"/>
          <w:divBdr>
            <w:top w:val="none" w:sz="0" w:space="0" w:color="auto"/>
            <w:left w:val="none" w:sz="0" w:space="0" w:color="auto"/>
            <w:bottom w:val="none" w:sz="0" w:space="0" w:color="auto"/>
            <w:right w:val="none" w:sz="0" w:space="0" w:color="auto"/>
          </w:divBdr>
        </w:div>
        <w:div w:id="1868643001">
          <w:marLeft w:val="1166"/>
          <w:marRight w:val="0"/>
          <w:marTop w:val="110"/>
          <w:marBottom w:val="0"/>
          <w:divBdr>
            <w:top w:val="none" w:sz="0" w:space="0" w:color="auto"/>
            <w:left w:val="none" w:sz="0" w:space="0" w:color="auto"/>
            <w:bottom w:val="none" w:sz="0" w:space="0" w:color="auto"/>
            <w:right w:val="none" w:sz="0" w:space="0" w:color="auto"/>
          </w:divBdr>
        </w:div>
        <w:div w:id="1286229152">
          <w:marLeft w:val="1800"/>
          <w:marRight w:val="0"/>
          <w:marTop w:val="91"/>
          <w:marBottom w:val="0"/>
          <w:divBdr>
            <w:top w:val="none" w:sz="0" w:space="0" w:color="auto"/>
            <w:left w:val="none" w:sz="0" w:space="0" w:color="auto"/>
            <w:bottom w:val="none" w:sz="0" w:space="0" w:color="auto"/>
            <w:right w:val="none" w:sz="0" w:space="0" w:color="auto"/>
          </w:divBdr>
        </w:div>
      </w:divsChild>
    </w:div>
    <w:div w:id="742340132">
      <w:bodyDiv w:val="1"/>
      <w:marLeft w:val="0"/>
      <w:marRight w:val="0"/>
      <w:marTop w:val="0"/>
      <w:marBottom w:val="0"/>
      <w:divBdr>
        <w:top w:val="none" w:sz="0" w:space="0" w:color="auto"/>
        <w:left w:val="none" w:sz="0" w:space="0" w:color="auto"/>
        <w:bottom w:val="none" w:sz="0" w:space="0" w:color="auto"/>
        <w:right w:val="none" w:sz="0" w:space="0" w:color="auto"/>
      </w:divBdr>
      <w:divsChild>
        <w:div w:id="192498261">
          <w:marLeft w:val="1166"/>
          <w:marRight w:val="0"/>
          <w:marTop w:val="96"/>
          <w:marBottom w:val="0"/>
          <w:divBdr>
            <w:top w:val="none" w:sz="0" w:space="0" w:color="auto"/>
            <w:left w:val="none" w:sz="0" w:space="0" w:color="auto"/>
            <w:bottom w:val="none" w:sz="0" w:space="0" w:color="auto"/>
            <w:right w:val="none" w:sz="0" w:space="0" w:color="auto"/>
          </w:divBdr>
        </w:div>
        <w:div w:id="19088987">
          <w:marLeft w:val="1800"/>
          <w:marRight w:val="0"/>
          <w:marTop w:val="77"/>
          <w:marBottom w:val="0"/>
          <w:divBdr>
            <w:top w:val="none" w:sz="0" w:space="0" w:color="auto"/>
            <w:left w:val="none" w:sz="0" w:space="0" w:color="auto"/>
            <w:bottom w:val="none" w:sz="0" w:space="0" w:color="auto"/>
            <w:right w:val="none" w:sz="0" w:space="0" w:color="auto"/>
          </w:divBdr>
        </w:div>
        <w:div w:id="888565028">
          <w:marLeft w:val="1800"/>
          <w:marRight w:val="0"/>
          <w:marTop w:val="77"/>
          <w:marBottom w:val="0"/>
          <w:divBdr>
            <w:top w:val="none" w:sz="0" w:space="0" w:color="auto"/>
            <w:left w:val="none" w:sz="0" w:space="0" w:color="auto"/>
            <w:bottom w:val="none" w:sz="0" w:space="0" w:color="auto"/>
            <w:right w:val="none" w:sz="0" w:space="0" w:color="auto"/>
          </w:divBdr>
        </w:div>
        <w:div w:id="1015421180">
          <w:marLeft w:val="1800"/>
          <w:marRight w:val="0"/>
          <w:marTop w:val="77"/>
          <w:marBottom w:val="0"/>
          <w:divBdr>
            <w:top w:val="none" w:sz="0" w:space="0" w:color="auto"/>
            <w:left w:val="none" w:sz="0" w:space="0" w:color="auto"/>
            <w:bottom w:val="none" w:sz="0" w:space="0" w:color="auto"/>
            <w:right w:val="none" w:sz="0" w:space="0" w:color="auto"/>
          </w:divBdr>
        </w:div>
        <w:div w:id="1411997632">
          <w:marLeft w:val="1800"/>
          <w:marRight w:val="0"/>
          <w:marTop w:val="77"/>
          <w:marBottom w:val="0"/>
          <w:divBdr>
            <w:top w:val="none" w:sz="0" w:space="0" w:color="auto"/>
            <w:left w:val="none" w:sz="0" w:space="0" w:color="auto"/>
            <w:bottom w:val="none" w:sz="0" w:space="0" w:color="auto"/>
            <w:right w:val="none" w:sz="0" w:space="0" w:color="auto"/>
          </w:divBdr>
        </w:div>
        <w:div w:id="163907716">
          <w:marLeft w:val="1800"/>
          <w:marRight w:val="0"/>
          <w:marTop w:val="77"/>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56827660">
      <w:bodyDiv w:val="1"/>
      <w:marLeft w:val="0"/>
      <w:marRight w:val="0"/>
      <w:marTop w:val="0"/>
      <w:marBottom w:val="0"/>
      <w:divBdr>
        <w:top w:val="none" w:sz="0" w:space="0" w:color="auto"/>
        <w:left w:val="none" w:sz="0" w:space="0" w:color="auto"/>
        <w:bottom w:val="none" w:sz="0" w:space="0" w:color="auto"/>
        <w:right w:val="none" w:sz="0" w:space="0" w:color="auto"/>
      </w:divBdr>
      <w:divsChild>
        <w:div w:id="706563372">
          <w:marLeft w:val="1166"/>
          <w:marRight w:val="0"/>
          <w:marTop w:val="110"/>
          <w:marBottom w:val="0"/>
          <w:divBdr>
            <w:top w:val="none" w:sz="0" w:space="0" w:color="auto"/>
            <w:left w:val="none" w:sz="0" w:space="0" w:color="auto"/>
            <w:bottom w:val="none" w:sz="0" w:space="0" w:color="auto"/>
            <w:right w:val="none" w:sz="0" w:space="0" w:color="auto"/>
          </w:divBdr>
        </w:div>
        <w:div w:id="266355594">
          <w:marLeft w:val="1800"/>
          <w:marRight w:val="0"/>
          <w:marTop w:val="91"/>
          <w:marBottom w:val="0"/>
          <w:divBdr>
            <w:top w:val="none" w:sz="0" w:space="0" w:color="auto"/>
            <w:left w:val="none" w:sz="0" w:space="0" w:color="auto"/>
            <w:bottom w:val="none" w:sz="0" w:space="0" w:color="auto"/>
            <w:right w:val="none" w:sz="0" w:space="0" w:color="auto"/>
          </w:divBdr>
        </w:div>
      </w:divsChild>
    </w:div>
    <w:div w:id="757411570">
      <w:bodyDiv w:val="1"/>
      <w:marLeft w:val="0"/>
      <w:marRight w:val="0"/>
      <w:marTop w:val="0"/>
      <w:marBottom w:val="0"/>
      <w:divBdr>
        <w:top w:val="none" w:sz="0" w:space="0" w:color="auto"/>
        <w:left w:val="none" w:sz="0" w:space="0" w:color="auto"/>
        <w:bottom w:val="none" w:sz="0" w:space="0" w:color="auto"/>
        <w:right w:val="none" w:sz="0" w:space="0" w:color="auto"/>
      </w:divBdr>
      <w:divsChild>
        <w:div w:id="1178613582">
          <w:marLeft w:val="547"/>
          <w:marRight w:val="0"/>
          <w:marTop w:val="96"/>
          <w:marBottom w:val="0"/>
          <w:divBdr>
            <w:top w:val="none" w:sz="0" w:space="0" w:color="auto"/>
            <w:left w:val="none" w:sz="0" w:space="0" w:color="auto"/>
            <w:bottom w:val="none" w:sz="0" w:space="0" w:color="auto"/>
            <w:right w:val="none" w:sz="0" w:space="0" w:color="auto"/>
          </w:divBdr>
        </w:div>
        <w:div w:id="1531183687">
          <w:marLeft w:val="1166"/>
          <w:marRight w:val="0"/>
          <w:marTop w:val="86"/>
          <w:marBottom w:val="0"/>
          <w:divBdr>
            <w:top w:val="none" w:sz="0" w:space="0" w:color="auto"/>
            <w:left w:val="none" w:sz="0" w:space="0" w:color="auto"/>
            <w:bottom w:val="none" w:sz="0" w:space="0" w:color="auto"/>
            <w:right w:val="none" w:sz="0" w:space="0" w:color="auto"/>
          </w:divBdr>
        </w:div>
        <w:div w:id="1516766660">
          <w:marLeft w:val="1800"/>
          <w:marRight w:val="0"/>
          <w:marTop w:val="67"/>
          <w:marBottom w:val="0"/>
          <w:divBdr>
            <w:top w:val="none" w:sz="0" w:space="0" w:color="auto"/>
            <w:left w:val="none" w:sz="0" w:space="0" w:color="auto"/>
            <w:bottom w:val="none" w:sz="0" w:space="0" w:color="auto"/>
            <w:right w:val="none" w:sz="0" w:space="0" w:color="auto"/>
          </w:divBdr>
        </w:div>
        <w:div w:id="312952248">
          <w:marLeft w:val="1800"/>
          <w:marRight w:val="0"/>
          <w:marTop w:val="67"/>
          <w:marBottom w:val="0"/>
          <w:divBdr>
            <w:top w:val="none" w:sz="0" w:space="0" w:color="auto"/>
            <w:left w:val="none" w:sz="0" w:space="0" w:color="auto"/>
            <w:bottom w:val="none" w:sz="0" w:space="0" w:color="auto"/>
            <w:right w:val="none" w:sz="0" w:space="0" w:color="auto"/>
          </w:divBdr>
        </w:div>
        <w:div w:id="1992558713">
          <w:marLeft w:val="1800"/>
          <w:marRight w:val="0"/>
          <w:marTop w:val="67"/>
          <w:marBottom w:val="0"/>
          <w:divBdr>
            <w:top w:val="none" w:sz="0" w:space="0" w:color="auto"/>
            <w:left w:val="none" w:sz="0" w:space="0" w:color="auto"/>
            <w:bottom w:val="none" w:sz="0" w:space="0" w:color="auto"/>
            <w:right w:val="none" w:sz="0" w:space="0" w:color="auto"/>
          </w:divBdr>
        </w:div>
        <w:div w:id="160513782">
          <w:marLeft w:val="1166"/>
          <w:marRight w:val="0"/>
          <w:marTop w:val="86"/>
          <w:marBottom w:val="0"/>
          <w:divBdr>
            <w:top w:val="none" w:sz="0" w:space="0" w:color="auto"/>
            <w:left w:val="none" w:sz="0" w:space="0" w:color="auto"/>
            <w:bottom w:val="none" w:sz="0" w:space="0" w:color="auto"/>
            <w:right w:val="none" w:sz="0" w:space="0" w:color="auto"/>
          </w:divBdr>
        </w:div>
        <w:div w:id="1825464418">
          <w:marLeft w:val="1800"/>
          <w:marRight w:val="0"/>
          <w:marTop w:val="67"/>
          <w:marBottom w:val="0"/>
          <w:divBdr>
            <w:top w:val="none" w:sz="0" w:space="0" w:color="auto"/>
            <w:left w:val="none" w:sz="0" w:space="0" w:color="auto"/>
            <w:bottom w:val="none" w:sz="0" w:space="0" w:color="auto"/>
            <w:right w:val="none" w:sz="0" w:space="0" w:color="auto"/>
          </w:divBdr>
        </w:div>
        <w:div w:id="1779711781">
          <w:marLeft w:val="1166"/>
          <w:marRight w:val="0"/>
          <w:marTop w:val="86"/>
          <w:marBottom w:val="0"/>
          <w:divBdr>
            <w:top w:val="none" w:sz="0" w:space="0" w:color="auto"/>
            <w:left w:val="none" w:sz="0" w:space="0" w:color="auto"/>
            <w:bottom w:val="none" w:sz="0" w:space="0" w:color="auto"/>
            <w:right w:val="none" w:sz="0" w:space="0" w:color="auto"/>
          </w:divBdr>
        </w:div>
        <w:div w:id="2116172366">
          <w:marLeft w:val="1800"/>
          <w:marRight w:val="0"/>
          <w:marTop w:val="67"/>
          <w:marBottom w:val="0"/>
          <w:divBdr>
            <w:top w:val="none" w:sz="0" w:space="0" w:color="auto"/>
            <w:left w:val="none" w:sz="0" w:space="0" w:color="auto"/>
            <w:bottom w:val="none" w:sz="0" w:space="0" w:color="auto"/>
            <w:right w:val="none" w:sz="0" w:space="0" w:color="auto"/>
          </w:divBdr>
        </w:div>
        <w:div w:id="1385173662">
          <w:marLeft w:val="1166"/>
          <w:marRight w:val="0"/>
          <w:marTop w:val="86"/>
          <w:marBottom w:val="0"/>
          <w:divBdr>
            <w:top w:val="none" w:sz="0" w:space="0" w:color="auto"/>
            <w:left w:val="none" w:sz="0" w:space="0" w:color="auto"/>
            <w:bottom w:val="none" w:sz="0" w:space="0" w:color="auto"/>
            <w:right w:val="none" w:sz="0" w:space="0" w:color="auto"/>
          </w:divBdr>
        </w:div>
        <w:div w:id="616571294">
          <w:marLeft w:val="1800"/>
          <w:marRight w:val="0"/>
          <w:marTop w:val="67"/>
          <w:marBottom w:val="0"/>
          <w:divBdr>
            <w:top w:val="none" w:sz="0" w:space="0" w:color="auto"/>
            <w:left w:val="none" w:sz="0" w:space="0" w:color="auto"/>
            <w:bottom w:val="none" w:sz="0" w:space="0" w:color="auto"/>
            <w:right w:val="none" w:sz="0" w:space="0" w:color="auto"/>
          </w:divBdr>
        </w:div>
      </w:divsChild>
    </w:div>
    <w:div w:id="760562547">
      <w:bodyDiv w:val="1"/>
      <w:marLeft w:val="0"/>
      <w:marRight w:val="0"/>
      <w:marTop w:val="0"/>
      <w:marBottom w:val="0"/>
      <w:divBdr>
        <w:top w:val="none" w:sz="0" w:space="0" w:color="auto"/>
        <w:left w:val="none" w:sz="0" w:space="0" w:color="auto"/>
        <w:bottom w:val="none" w:sz="0" w:space="0" w:color="auto"/>
        <w:right w:val="none" w:sz="0" w:space="0" w:color="auto"/>
      </w:divBdr>
      <w:divsChild>
        <w:div w:id="1224558598">
          <w:marLeft w:val="1166"/>
          <w:marRight w:val="0"/>
          <w:marTop w:val="91"/>
          <w:marBottom w:val="0"/>
          <w:divBdr>
            <w:top w:val="none" w:sz="0" w:space="0" w:color="auto"/>
            <w:left w:val="none" w:sz="0" w:space="0" w:color="auto"/>
            <w:bottom w:val="none" w:sz="0" w:space="0" w:color="auto"/>
            <w:right w:val="none" w:sz="0" w:space="0" w:color="auto"/>
          </w:divBdr>
        </w:div>
      </w:divsChild>
    </w:div>
    <w:div w:id="787507019">
      <w:bodyDiv w:val="1"/>
      <w:marLeft w:val="0"/>
      <w:marRight w:val="0"/>
      <w:marTop w:val="0"/>
      <w:marBottom w:val="0"/>
      <w:divBdr>
        <w:top w:val="none" w:sz="0" w:space="0" w:color="auto"/>
        <w:left w:val="none" w:sz="0" w:space="0" w:color="auto"/>
        <w:bottom w:val="none" w:sz="0" w:space="0" w:color="auto"/>
        <w:right w:val="none" w:sz="0" w:space="0" w:color="auto"/>
      </w:divBdr>
      <w:divsChild>
        <w:div w:id="1745031697">
          <w:marLeft w:val="1166"/>
          <w:marRight w:val="0"/>
          <w:marTop w:val="96"/>
          <w:marBottom w:val="0"/>
          <w:divBdr>
            <w:top w:val="none" w:sz="0" w:space="0" w:color="auto"/>
            <w:left w:val="none" w:sz="0" w:space="0" w:color="auto"/>
            <w:bottom w:val="none" w:sz="0" w:space="0" w:color="auto"/>
            <w:right w:val="none" w:sz="0" w:space="0" w:color="auto"/>
          </w:divBdr>
        </w:div>
        <w:div w:id="941256279">
          <w:marLeft w:val="1800"/>
          <w:marRight w:val="0"/>
          <w:marTop w:val="82"/>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5624397">
      <w:bodyDiv w:val="1"/>
      <w:marLeft w:val="0"/>
      <w:marRight w:val="0"/>
      <w:marTop w:val="0"/>
      <w:marBottom w:val="0"/>
      <w:divBdr>
        <w:top w:val="none" w:sz="0" w:space="0" w:color="auto"/>
        <w:left w:val="none" w:sz="0" w:space="0" w:color="auto"/>
        <w:bottom w:val="none" w:sz="0" w:space="0" w:color="auto"/>
        <w:right w:val="none" w:sz="0" w:space="0" w:color="auto"/>
      </w:divBdr>
      <w:divsChild>
        <w:div w:id="660812217">
          <w:marLeft w:val="547"/>
          <w:marRight w:val="0"/>
          <w:marTop w:val="96"/>
          <w:marBottom w:val="0"/>
          <w:divBdr>
            <w:top w:val="none" w:sz="0" w:space="0" w:color="auto"/>
            <w:left w:val="none" w:sz="0" w:space="0" w:color="auto"/>
            <w:bottom w:val="none" w:sz="0" w:space="0" w:color="auto"/>
            <w:right w:val="none" w:sz="0" w:space="0" w:color="auto"/>
          </w:divBdr>
        </w:div>
        <w:div w:id="417286641">
          <w:marLeft w:val="1166"/>
          <w:marRight w:val="0"/>
          <w:marTop w:val="96"/>
          <w:marBottom w:val="0"/>
          <w:divBdr>
            <w:top w:val="none" w:sz="0" w:space="0" w:color="auto"/>
            <w:left w:val="none" w:sz="0" w:space="0" w:color="auto"/>
            <w:bottom w:val="none" w:sz="0" w:space="0" w:color="auto"/>
            <w:right w:val="none" w:sz="0" w:space="0" w:color="auto"/>
          </w:divBdr>
        </w:div>
        <w:div w:id="914122186">
          <w:marLeft w:val="1800"/>
          <w:marRight w:val="0"/>
          <w:marTop w:val="77"/>
          <w:marBottom w:val="0"/>
          <w:divBdr>
            <w:top w:val="none" w:sz="0" w:space="0" w:color="auto"/>
            <w:left w:val="none" w:sz="0" w:space="0" w:color="auto"/>
            <w:bottom w:val="none" w:sz="0" w:space="0" w:color="auto"/>
            <w:right w:val="none" w:sz="0" w:space="0" w:color="auto"/>
          </w:divBdr>
        </w:div>
        <w:div w:id="303392468">
          <w:marLeft w:val="1166"/>
          <w:marRight w:val="0"/>
          <w:marTop w:val="96"/>
          <w:marBottom w:val="0"/>
          <w:divBdr>
            <w:top w:val="none" w:sz="0" w:space="0" w:color="auto"/>
            <w:left w:val="none" w:sz="0" w:space="0" w:color="auto"/>
            <w:bottom w:val="none" w:sz="0" w:space="0" w:color="auto"/>
            <w:right w:val="none" w:sz="0" w:space="0" w:color="auto"/>
          </w:divBdr>
        </w:div>
        <w:div w:id="123696136">
          <w:marLeft w:val="1800"/>
          <w:marRight w:val="0"/>
          <w:marTop w:val="77"/>
          <w:marBottom w:val="0"/>
          <w:divBdr>
            <w:top w:val="none" w:sz="0" w:space="0" w:color="auto"/>
            <w:left w:val="none" w:sz="0" w:space="0" w:color="auto"/>
            <w:bottom w:val="none" w:sz="0" w:space="0" w:color="auto"/>
            <w:right w:val="none" w:sz="0" w:space="0" w:color="auto"/>
          </w:divBdr>
        </w:div>
        <w:div w:id="205606782">
          <w:marLeft w:val="1166"/>
          <w:marRight w:val="0"/>
          <w:marTop w:val="96"/>
          <w:marBottom w:val="0"/>
          <w:divBdr>
            <w:top w:val="none" w:sz="0" w:space="0" w:color="auto"/>
            <w:left w:val="none" w:sz="0" w:space="0" w:color="auto"/>
            <w:bottom w:val="none" w:sz="0" w:space="0" w:color="auto"/>
            <w:right w:val="none" w:sz="0" w:space="0" w:color="auto"/>
          </w:divBdr>
        </w:div>
        <w:div w:id="506600438">
          <w:marLeft w:val="1800"/>
          <w:marRight w:val="0"/>
          <w:marTop w:val="77"/>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3090814">
      <w:bodyDiv w:val="1"/>
      <w:marLeft w:val="0"/>
      <w:marRight w:val="0"/>
      <w:marTop w:val="0"/>
      <w:marBottom w:val="0"/>
      <w:divBdr>
        <w:top w:val="none" w:sz="0" w:space="0" w:color="auto"/>
        <w:left w:val="none" w:sz="0" w:space="0" w:color="auto"/>
        <w:bottom w:val="none" w:sz="0" w:space="0" w:color="auto"/>
        <w:right w:val="none" w:sz="0" w:space="0" w:color="auto"/>
      </w:divBdr>
      <w:divsChild>
        <w:div w:id="1760515904">
          <w:marLeft w:val="1166"/>
          <w:marRight w:val="0"/>
          <w:marTop w:val="110"/>
          <w:marBottom w:val="0"/>
          <w:divBdr>
            <w:top w:val="none" w:sz="0" w:space="0" w:color="auto"/>
            <w:left w:val="none" w:sz="0" w:space="0" w:color="auto"/>
            <w:bottom w:val="none" w:sz="0" w:space="0" w:color="auto"/>
            <w:right w:val="none" w:sz="0" w:space="0" w:color="auto"/>
          </w:divBdr>
        </w:div>
        <w:div w:id="625937597">
          <w:marLeft w:val="1800"/>
          <w:marRight w:val="0"/>
          <w:marTop w:val="91"/>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358239">
      <w:bodyDiv w:val="1"/>
      <w:marLeft w:val="0"/>
      <w:marRight w:val="0"/>
      <w:marTop w:val="0"/>
      <w:marBottom w:val="0"/>
      <w:divBdr>
        <w:top w:val="none" w:sz="0" w:space="0" w:color="auto"/>
        <w:left w:val="none" w:sz="0" w:space="0" w:color="auto"/>
        <w:bottom w:val="none" w:sz="0" w:space="0" w:color="auto"/>
        <w:right w:val="none" w:sz="0" w:space="0" w:color="auto"/>
      </w:divBdr>
      <w:divsChild>
        <w:div w:id="1671175466">
          <w:marLeft w:val="547"/>
          <w:marRight w:val="0"/>
          <w:marTop w:val="91"/>
          <w:marBottom w:val="0"/>
          <w:divBdr>
            <w:top w:val="none" w:sz="0" w:space="0" w:color="auto"/>
            <w:left w:val="none" w:sz="0" w:space="0" w:color="auto"/>
            <w:bottom w:val="none" w:sz="0" w:space="0" w:color="auto"/>
            <w:right w:val="none" w:sz="0" w:space="0" w:color="auto"/>
          </w:divBdr>
        </w:div>
        <w:div w:id="68432942">
          <w:marLeft w:val="1166"/>
          <w:marRight w:val="0"/>
          <w:marTop w:val="86"/>
          <w:marBottom w:val="0"/>
          <w:divBdr>
            <w:top w:val="none" w:sz="0" w:space="0" w:color="auto"/>
            <w:left w:val="none" w:sz="0" w:space="0" w:color="auto"/>
            <w:bottom w:val="none" w:sz="0" w:space="0" w:color="auto"/>
            <w:right w:val="none" w:sz="0" w:space="0" w:color="auto"/>
          </w:divBdr>
        </w:div>
        <w:div w:id="1851750647">
          <w:marLeft w:val="1800"/>
          <w:marRight w:val="0"/>
          <w:marTop w:val="72"/>
          <w:marBottom w:val="0"/>
          <w:divBdr>
            <w:top w:val="none" w:sz="0" w:space="0" w:color="auto"/>
            <w:left w:val="none" w:sz="0" w:space="0" w:color="auto"/>
            <w:bottom w:val="none" w:sz="0" w:space="0" w:color="auto"/>
            <w:right w:val="none" w:sz="0" w:space="0" w:color="auto"/>
          </w:divBdr>
        </w:div>
        <w:div w:id="1641690026">
          <w:marLeft w:val="1166"/>
          <w:marRight w:val="0"/>
          <w:marTop w:val="86"/>
          <w:marBottom w:val="0"/>
          <w:divBdr>
            <w:top w:val="none" w:sz="0" w:space="0" w:color="auto"/>
            <w:left w:val="none" w:sz="0" w:space="0" w:color="auto"/>
            <w:bottom w:val="none" w:sz="0" w:space="0" w:color="auto"/>
            <w:right w:val="none" w:sz="0" w:space="0" w:color="auto"/>
          </w:divBdr>
        </w:div>
        <w:div w:id="923803929">
          <w:marLeft w:val="1800"/>
          <w:marRight w:val="0"/>
          <w:marTop w:val="72"/>
          <w:marBottom w:val="0"/>
          <w:divBdr>
            <w:top w:val="none" w:sz="0" w:space="0" w:color="auto"/>
            <w:left w:val="none" w:sz="0" w:space="0" w:color="auto"/>
            <w:bottom w:val="none" w:sz="0" w:space="0" w:color="auto"/>
            <w:right w:val="none" w:sz="0" w:space="0" w:color="auto"/>
          </w:divBdr>
        </w:div>
        <w:div w:id="2044473911">
          <w:marLeft w:val="1166"/>
          <w:marRight w:val="0"/>
          <w:marTop w:val="86"/>
          <w:marBottom w:val="0"/>
          <w:divBdr>
            <w:top w:val="none" w:sz="0" w:space="0" w:color="auto"/>
            <w:left w:val="none" w:sz="0" w:space="0" w:color="auto"/>
            <w:bottom w:val="none" w:sz="0" w:space="0" w:color="auto"/>
            <w:right w:val="none" w:sz="0" w:space="0" w:color="auto"/>
          </w:divBdr>
        </w:div>
        <w:div w:id="2021544540">
          <w:marLeft w:val="1800"/>
          <w:marRight w:val="0"/>
          <w:marTop w:val="72"/>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58808778">
      <w:bodyDiv w:val="1"/>
      <w:marLeft w:val="0"/>
      <w:marRight w:val="0"/>
      <w:marTop w:val="0"/>
      <w:marBottom w:val="0"/>
      <w:divBdr>
        <w:top w:val="none" w:sz="0" w:space="0" w:color="auto"/>
        <w:left w:val="none" w:sz="0" w:space="0" w:color="auto"/>
        <w:bottom w:val="none" w:sz="0" w:space="0" w:color="auto"/>
        <w:right w:val="none" w:sz="0" w:space="0" w:color="auto"/>
      </w:divBdr>
      <w:divsChild>
        <w:div w:id="449474348">
          <w:marLeft w:val="547"/>
          <w:marRight w:val="0"/>
          <w:marTop w:val="96"/>
          <w:marBottom w:val="0"/>
          <w:divBdr>
            <w:top w:val="none" w:sz="0" w:space="0" w:color="auto"/>
            <w:left w:val="none" w:sz="0" w:space="0" w:color="auto"/>
            <w:bottom w:val="none" w:sz="0" w:space="0" w:color="auto"/>
            <w:right w:val="none" w:sz="0" w:space="0" w:color="auto"/>
          </w:divBdr>
        </w:div>
        <w:div w:id="644241048">
          <w:marLeft w:val="1166"/>
          <w:marRight w:val="0"/>
          <w:marTop w:val="86"/>
          <w:marBottom w:val="0"/>
          <w:divBdr>
            <w:top w:val="none" w:sz="0" w:space="0" w:color="auto"/>
            <w:left w:val="none" w:sz="0" w:space="0" w:color="auto"/>
            <w:bottom w:val="none" w:sz="0" w:space="0" w:color="auto"/>
            <w:right w:val="none" w:sz="0" w:space="0" w:color="auto"/>
          </w:divBdr>
        </w:div>
        <w:div w:id="1057558469">
          <w:marLeft w:val="1800"/>
          <w:marRight w:val="0"/>
          <w:marTop w:val="67"/>
          <w:marBottom w:val="0"/>
          <w:divBdr>
            <w:top w:val="none" w:sz="0" w:space="0" w:color="auto"/>
            <w:left w:val="none" w:sz="0" w:space="0" w:color="auto"/>
            <w:bottom w:val="none" w:sz="0" w:space="0" w:color="auto"/>
            <w:right w:val="none" w:sz="0" w:space="0" w:color="auto"/>
          </w:divBdr>
        </w:div>
        <w:div w:id="121849132">
          <w:marLeft w:val="1166"/>
          <w:marRight w:val="0"/>
          <w:marTop w:val="86"/>
          <w:marBottom w:val="0"/>
          <w:divBdr>
            <w:top w:val="none" w:sz="0" w:space="0" w:color="auto"/>
            <w:left w:val="none" w:sz="0" w:space="0" w:color="auto"/>
            <w:bottom w:val="none" w:sz="0" w:space="0" w:color="auto"/>
            <w:right w:val="none" w:sz="0" w:space="0" w:color="auto"/>
          </w:divBdr>
        </w:div>
        <w:div w:id="2058623465">
          <w:marLeft w:val="1800"/>
          <w:marRight w:val="0"/>
          <w:marTop w:val="72"/>
          <w:marBottom w:val="0"/>
          <w:divBdr>
            <w:top w:val="none" w:sz="0" w:space="0" w:color="auto"/>
            <w:left w:val="none" w:sz="0" w:space="0" w:color="auto"/>
            <w:bottom w:val="none" w:sz="0" w:space="0" w:color="auto"/>
            <w:right w:val="none" w:sz="0" w:space="0" w:color="auto"/>
          </w:divBdr>
        </w:div>
        <w:div w:id="1208227803">
          <w:marLeft w:val="1166"/>
          <w:marRight w:val="0"/>
          <w:marTop w:val="86"/>
          <w:marBottom w:val="0"/>
          <w:divBdr>
            <w:top w:val="none" w:sz="0" w:space="0" w:color="auto"/>
            <w:left w:val="none" w:sz="0" w:space="0" w:color="auto"/>
            <w:bottom w:val="none" w:sz="0" w:space="0" w:color="auto"/>
            <w:right w:val="none" w:sz="0" w:space="0" w:color="auto"/>
          </w:divBdr>
        </w:div>
        <w:div w:id="1160464389">
          <w:marLeft w:val="1800"/>
          <w:marRight w:val="0"/>
          <w:marTop w:val="67"/>
          <w:marBottom w:val="0"/>
          <w:divBdr>
            <w:top w:val="none" w:sz="0" w:space="0" w:color="auto"/>
            <w:left w:val="none" w:sz="0" w:space="0" w:color="auto"/>
            <w:bottom w:val="none" w:sz="0" w:space="0" w:color="auto"/>
            <w:right w:val="none" w:sz="0" w:space="0" w:color="auto"/>
          </w:divBdr>
        </w:div>
        <w:div w:id="1519929864">
          <w:marLeft w:val="547"/>
          <w:marRight w:val="0"/>
          <w:marTop w:val="96"/>
          <w:marBottom w:val="0"/>
          <w:divBdr>
            <w:top w:val="none" w:sz="0" w:space="0" w:color="auto"/>
            <w:left w:val="none" w:sz="0" w:space="0" w:color="auto"/>
            <w:bottom w:val="none" w:sz="0" w:space="0" w:color="auto"/>
            <w:right w:val="none" w:sz="0" w:space="0" w:color="auto"/>
          </w:divBdr>
        </w:div>
        <w:div w:id="778720099">
          <w:marLeft w:val="1166"/>
          <w:marRight w:val="0"/>
          <w:marTop w:val="86"/>
          <w:marBottom w:val="0"/>
          <w:divBdr>
            <w:top w:val="none" w:sz="0" w:space="0" w:color="auto"/>
            <w:left w:val="none" w:sz="0" w:space="0" w:color="auto"/>
            <w:bottom w:val="none" w:sz="0" w:space="0" w:color="auto"/>
            <w:right w:val="none" w:sz="0" w:space="0" w:color="auto"/>
          </w:divBdr>
        </w:div>
        <w:div w:id="766466573">
          <w:marLeft w:val="1800"/>
          <w:marRight w:val="0"/>
          <w:marTop w:val="67"/>
          <w:marBottom w:val="0"/>
          <w:divBdr>
            <w:top w:val="none" w:sz="0" w:space="0" w:color="auto"/>
            <w:left w:val="none" w:sz="0" w:space="0" w:color="auto"/>
            <w:bottom w:val="none" w:sz="0" w:space="0" w:color="auto"/>
            <w:right w:val="none" w:sz="0" w:space="0" w:color="auto"/>
          </w:divBdr>
        </w:div>
        <w:div w:id="358422">
          <w:marLeft w:val="1166"/>
          <w:marRight w:val="0"/>
          <w:marTop w:val="86"/>
          <w:marBottom w:val="0"/>
          <w:divBdr>
            <w:top w:val="none" w:sz="0" w:space="0" w:color="auto"/>
            <w:left w:val="none" w:sz="0" w:space="0" w:color="auto"/>
            <w:bottom w:val="none" w:sz="0" w:space="0" w:color="auto"/>
            <w:right w:val="none" w:sz="0" w:space="0" w:color="auto"/>
          </w:divBdr>
        </w:div>
        <w:div w:id="1540437711">
          <w:marLeft w:val="1800"/>
          <w:marRight w:val="0"/>
          <w:marTop w:val="67"/>
          <w:marBottom w:val="0"/>
          <w:divBdr>
            <w:top w:val="none" w:sz="0" w:space="0" w:color="auto"/>
            <w:left w:val="none" w:sz="0" w:space="0" w:color="auto"/>
            <w:bottom w:val="none" w:sz="0" w:space="0" w:color="auto"/>
            <w:right w:val="none" w:sz="0" w:space="0" w:color="auto"/>
          </w:divBdr>
        </w:div>
        <w:div w:id="1403524087">
          <w:marLeft w:val="1166"/>
          <w:marRight w:val="0"/>
          <w:marTop w:val="86"/>
          <w:marBottom w:val="0"/>
          <w:divBdr>
            <w:top w:val="none" w:sz="0" w:space="0" w:color="auto"/>
            <w:left w:val="none" w:sz="0" w:space="0" w:color="auto"/>
            <w:bottom w:val="none" w:sz="0" w:space="0" w:color="auto"/>
            <w:right w:val="none" w:sz="0" w:space="0" w:color="auto"/>
          </w:divBdr>
        </w:div>
        <w:div w:id="424112378">
          <w:marLeft w:val="1800"/>
          <w:marRight w:val="0"/>
          <w:marTop w:val="67"/>
          <w:marBottom w:val="0"/>
          <w:divBdr>
            <w:top w:val="none" w:sz="0" w:space="0" w:color="auto"/>
            <w:left w:val="none" w:sz="0" w:space="0" w:color="auto"/>
            <w:bottom w:val="none" w:sz="0" w:space="0" w:color="auto"/>
            <w:right w:val="none" w:sz="0" w:space="0" w:color="auto"/>
          </w:divBdr>
        </w:div>
      </w:divsChild>
    </w:div>
    <w:div w:id="1199389600">
      <w:bodyDiv w:val="1"/>
      <w:marLeft w:val="0"/>
      <w:marRight w:val="0"/>
      <w:marTop w:val="0"/>
      <w:marBottom w:val="0"/>
      <w:divBdr>
        <w:top w:val="none" w:sz="0" w:space="0" w:color="auto"/>
        <w:left w:val="none" w:sz="0" w:space="0" w:color="auto"/>
        <w:bottom w:val="none" w:sz="0" w:space="0" w:color="auto"/>
        <w:right w:val="none" w:sz="0" w:space="0" w:color="auto"/>
      </w:divBdr>
      <w:divsChild>
        <w:div w:id="1430464135">
          <w:marLeft w:val="1166"/>
          <w:marRight w:val="0"/>
          <w:marTop w:val="96"/>
          <w:marBottom w:val="0"/>
          <w:divBdr>
            <w:top w:val="none" w:sz="0" w:space="0" w:color="auto"/>
            <w:left w:val="none" w:sz="0" w:space="0" w:color="auto"/>
            <w:bottom w:val="none" w:sz="0" w:space="0" w:color="auto"/>
            <w:right w:val="none" w:sz="0" w:space="0" w:color="auto"/>
          </w:divBdr>
        </w:div>
        <w:div w:id="522861601">
          <w:marLeft w:val="1800"/>
          <w:marRight w:val="0"/>
          <w:marTop w:val="82"/>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83100889">
      <w:bodyDiv w:val="1"/>
      <w:marLeft w:val="0"/>
      <w:marRight w:val="0"/>
      <w:marTop w:val="0"/>
      <w:marBottom w:val="0"/>
      <w:divBdr>
        <w:top w:val="none" w:sz="0" w:space="0" w:color="auto"/>
        <w:left w:val="none" w:sz="0" w:space="0" w:color="auto"/>
        <w:bottom w:val="none" w:sz="0" w:space="0" w:color="auto"/>
        <w:right w:val="none" w:sz="0" w:space="0" w:color="auto"/>
      </w:divBdr>
      <w:divsChild>
        <w:div w:id="737945800">
          <w:marLeft w:val="1166"/>
          <w:marRight w:val="0"/>
          <w:marTop w:val="91"/>
          <w:marBottom w:val="0"/>
          <w:divBdr>
            <w:top w:val="none" w:sz="0" w:space="0" w:color="auto"/>
            <w:left w:val="none" w:sz="0" w:space="0" w:color="auto"/>
            <w:bottom w:val="none" w:sz="0" w:space="0" w:color="auto"/>
            <w:right w:val="none" w:sz="0" w:space="0" w:color="auto"/>
          </w:divBdr>
        </w:div>
        <w:div w:id="205604426">
          <w:marLeft w:val="1800"/>
          <w:marRight w:val="0"/>
          <w:marTop w:val="72"/>
          <w:marBottom w:val="0"/>
          <w:divBdr>
            <w:top w:val="none" w:sz="0" w:space="0" w:color="auto"/>
            <w:left w:val="none" w:sz="0" w:space="0" w:color="auto"/>
            <w:bottom w:val="none" w:sz="0" w:space="0" w:color="auto"/>
            <w:right w:val="none" w:sz="0" w:space="0" w:color="auto"/>
          </w:divBdr>
        </w:div>
        <w:div w:id="2099910876">
          <w:marLeft w:val="1800"/>
          <w:marRight w:val="0"/>
          <w:marTop w:val="72"/>
          <w:marBottom w:val="0"/>
          <w:divBdr>
            <w:top w:val="none" w:sz="0" w:space="0" w:color="auto"/>
            <w:left w:val="none" w:sz="0" w:space="0" w:color="auto"/>
            <w:bottom w:val="none" w:sz="0" w:space="0" w:color="auto"/>
            <w:right w:val="none" w:sz="0" w:space="0" w:color="auto"/>
          </w:divBdr>
        </w:div>
        <w:div w:id="133983376">
          <w:marLeft w:val="1800"/>
          <w:marRight w:val="0"/>
          <w:marTop w:val="72"/>
          <w:marBottom w:val="0"/>
          <w:divBdr>
            <w:top w:val="none" w:sz="0" w:space="0" w:color="auto"/>
            <w:left w:val="none" w:sz="0" w:space="0" w:color="auto"/>
            <w:bottom w:val="none" w:sz="0" w:space="0" w:color="auto"/>
            <w:right w:val="none" w:sz="0" w:space="0" w:color="auto"/>
          </w:divBdr>
        </w:div>
        <w:div w:id="699205718">
          <w:marLeft w:val="1800"/>
          <w:marRight w:val="0"/>
          <w:marTop w:val="72"/>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1783281">
      <w:bodyDiv w:val="1"/>
      <w:marLeft w:val="0"/>
      <w:marRight w:val="0"/>
      <w:marTop w:val="0"/>
      <w:marBottom w:val="0"/>
      <w:divBdr>
        <w:top w:val="none" w:sz="0" w:space="0" w:color="auto"/>
        <w:left w:val="none" w:sz="0" w:space="0" w:color="auto"/>
        <w:bottom w:val="none" w:sz="0" w:space="0" w:color="auto"/>
        <w:right w:val="none" w:sz="0" w:space="0" w:color="auto"/>
      </w:divBdr>
      <w:divsChild>
        <w:div w:id="1619947147">
          <w:marLeft w:val="1166"/>
          <w:marRight w:val="0"/>
          <w:marTop w:val="91"/>
          <w:marBottom w:val="0"/>
          <w:divBdr>
            <w:top w:val="none" w:sz="0" w:space="0" w:color="auto"/>
            <w:left w:val="none" w:sz="0" w:space="0" w:color="auto"/>
            <w:bottom w:val="none" w:sz="0" w:space="0" w:color="auto"/>
            <w:right w:val="none" w:sz="0" w:space="0" w:color="auto"/>
          </w:divBdr>
        </w:div>
      </w:divsChild>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5528841">
      <w:bodyDiv w:val="1"/>
      <w:marLeft w:val="0"/>
      <w:marRight w:val="0"/>
      <w:marTop w:val="0"/>
      <w:marBottom w:val="0"/>
      <w:divBdr>
        <w:top w:val="none" w:sz="0" w:space="0" w:color="auto"/>
        <w:left w:val="none" w:sz="0" w:space="0" w:color="auto"/>
        <w:bottom w:val="none" w:sz="0" w:space="0" w:color="auto"/>
        <w:right w:val="none" w:sz="0" w:space="0" w:color="auto"/>
      </w:divBdr>
      <w:divsChild>
        <w:div w:id="1721593073">
          <w:marLeft w:val="547"/>
          <w:marRight w:val="0"/>
          <w:marTop w:val="86"/>
          <w:marBottom w:val="0"/>
          <w:divBdr>
            <w:top w:val="none" w:sz="0" w:space="0" w:color="auto"/>
            <w:left w:val="none" w:sz="0" w:space="0" w:color="auto"/>
            <w:bottom w:val="none" w:sz="0" w:space="0" w:color="auto"/>
            <w:right w:val="none" w:sz="0" w:space="0" w:color="auto"/>
          </w:divBdr>
        </w:div>
        <w:div w:id="1684432456">
          <w:marLeft w:val="1166"/>
          <w:marRight w:val="0"/>
          <w:marTop w:val="86"/>
          <w:marBottom w:val="0"/>
          <w:divBdr>
            <w:top w:val="none" w:sz="0" w:space="0" w:color="auto"/>
            <w:left w:val="none" w:sz="0" w:space="0" w:color="auto"/>
            <w:bottom w:val="none" w:sz="0" w:space="0" w:color="auto"/>
            <w:right w:val="none" w:sz="0" w:space="0" w:color="auto"/>
          </w:divBdr>
        </w:div>
        <w:div w:id="229195382">
          <w:marLeft w:val="1800"/>
          <w:marRight w:val="0"/>
          <w:marTop w:val="72"/>
          <w:marBottom w:val="0"/>
          <w:divBdr>
            <w:top w:val="none" w:sz="0" w:space="0" w:color="auto"/>
            <w:left w:val="none" w:sz="0" w:space="0" w:color="auto"/>
            <w:bottom w:val="none" w:sz="0" w:space="0" w:color="auto"/>
            <w:right w:val="none" w:sz="0" w:space="0" w:color="auto"/>
          </w:divBdr>
        </w:div>
        <w:div w:id="964431848">
          <w:marLeft w:val="1800"/>
          <w:marRight w:val="0"/>
          <w:marTop w:val="72"/>
          <w:marBottom w:val="0"/>
          <w:divBdr>
            <w:top w:val="none" w:sz="0" w:space="0" w:color="auto"/>
            <w:left w:val="none" w:sz="0" w:space="0" w:color="auto"/>
            <w:bottom w:val="none" w:sz="0" w:space="0" w:color="auto"/>
            <w:right w:val="none" w:sz="0" w:space="0" w:color="auto"/>
          </w:divBdr>
        </w:div>
        <w:div w:id="2025863183">
          <w:marLeft w:val="1166"/>
          <w:marRight w:val="0"/>
          <w:marTop w:val="86"/>
          <w:marBottom w:val="0"/>
          <w:divBdr>
            <w:top w:val="none" w:sz="0" w:space="0" w:color="auto"/>
            <w:left w:val="none" w:sz="0" w:space="0" w:color="auto"/>
            <w:bottom w:val="none" w:sz="0" w:space="0" w:color="auto"/>
            <w:right w:val="none" w:sz="0" w:space="0" w:color="auto"/>
          </w:divBdr>
        </w:div>
        <w:div w:id="1266040729">
          <w:marLeft w:val="1800"/>
          <w:marRight w:val="0"/>
          <w:marTop w:val="72"/>
          <w:marBottom w:val="0"/>
          <w:divBdr>
            <w:top w:val="none" w:sz="0" w:space="0" w:color="auto"/>
            <w:left w:val="none" w:sz="0" w:space="0" w:color="auto"/>
            <w:bottom w:val="none" w:sz="0" w:space="0" w:color="auto"/>
            <w:right w:val="none" w:sz="0" w:space="0" w:color="auto"/>
          </w:divBdr>
        </w:div>
        <w:div w:id="454523726">
          <w:marLeft w:val="1800"/>
          <w:marRight w:val="0"/>
          <w:marTop w:val="72"/>
          <w:marBottom w:val="0"/>
          <w:divBdr>
            <w:top w:val="none" w:sz="0" w:space="0" w:color="auto"/>
            <w:left w:val="none" w:sz="0" w:space="0" w:color="auto"/>
            <w:bottom w:val="none" w:sz="0" w:space="0" w:color="auto"/>
            <w:right w:val="none" w:sz="0" w:space="0" w:color="auto"/>
          </w:divBdr>
        </w:div>
        <w:div w:id="538471629">
          <w:marLeft w:val="1166"/>
          <w:marRight w:val="0"/>
          <w:marTop w:val="86"/>
          <w:marBottom w:val="0"/>
          <w:divBdr>
            <w:top w:val="none" w:sz="0" w:space="0" w:color="auto"/>
            <w:left w:val="none" w:sz="0" w:space="0" w:color="auto"/>
            <w:bottom w:val="none" w:sz="0" w:space="0" w:color="auto"/>
            <w:right w:val="none" w:sz="0" w:space="0" w:color="auto"/>
          </w:divBdr>
        </w:div>
        <w:div w:id="1318026204">
          <w:marLeft w:val="1800"/>
          <w:marRight w:val="0"/>
          <w:marTop w:val="72"/>
          <w:marBottom w:val="0"/>
          <w:divBdr>
            <w:top w:val="none" w:sz="0" w:space="0" w:color="auto"/>
            <w:left w:val="none" w:sz="0" w:space="0" w:color="auto"/>
            <w:bottom w:val="none" w:sz="0" w:space="0" w:color="auto"/>
            <w:right w:val="none" w:sz="0" w:space="0" w:color="auto"/>
          </w:divBdr>
        </w:div>
        <w:div w:id="929199307">
          <w:marLeft w:val="1166"/>
          <w:marRight w:val="0"/>
          <w:marTop w:val="86"/>
          <w:marBottom w:val="0"/>
          <w:divBdr>
            <w:top w:val="none" w:sz="0" w:space="0" w:color="auto"/>
            <w:left w:val="none" w:sz="0" w:space="0" w:color="auto"/>
            <w:bottom w:val="none" w:sz="0" w:space="0" w:color="auto"/>
            <w:right w:val="none" w:sz="0" w:space="0" w:color="auto"/>
          </w:divBdr>
        </w:div>
        <w:div w:id="882182011">
          <w:marLeft w:val="1800"/>
          <w:marRight w:val="0"/>
          <w:marTop w:val="72"/>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724BD-F693-4ADF-A447-B09123D48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88</TotalTime>
  <Pages>4</Pages>
  <Words>1490</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9970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张晋瑜(Jinyu ZHANG)</dc:creator>
  <cp:keywords/>
  <dc:description/>
  <cp:lastModifiedBy>OPPO</cp:lastModifiedBy>
  <cp:revision>55</cp:revision>
  <cp:lastPrinted>2010-01-07T02:23:00Z</cp:lastPrinted>
  <dcterms:created xsi:type="dcterms:W3CDTF">2021-05-08T09:54:00Z</dcterms:created>
  <dcterms:modified xsi:type="dcterms:W3CDTF">2021-05-10T01:59:00Z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